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76E68" w14:textId="4EE9699A" w:rsidR="00372895" w:rsidRPr="00372895" w:rsidRDefault="00372895" w:rsidP="00372895">
      <w:pPr>
        <w:tabs>
          <w:tab w:val="left" w:pos="1701"/>
          <w:tab w:val="right" w:pos="9639"/>
        </w:tabs>
        <w:spacing w:after="60"/>
        <w:jc w:val="both"/>
        <w:rPr>
          <w:rFonts w:eastAsia="Calibri" w:cs="Arial"/>
          <w:b/>
          <w:color w:val="000000"/>
          <w:sz w:val="24"/>
          <w:szCs w:val="24"/>
          <w:highlight w:val="yellow"/>
          <w:lang w:eastAsia="zh-CN"/>
        </w:rPr>
      </w:pPr>
      <w:r w:rsidRPr="00372895">
        <w:rPr>
          <w:rFonts w:eastAsia="Calibri" w:cs="Arial"/>
          <w:b/>
          <w:sz w:val="24"/>
          <w:szCs w:val="24"/>
          <w:lang w:eastAsia="zh-CN"/>
        </w:rPr>
        <w:t>3GPP TSG RAN Meeting #1</w:t>
      </w:r>
      <w:r w:rsidR="00A43128">
        <w:rPr>
          <w:rFonts w:eastAsia="Calibri" w:cs="Arial"/>
          <w:b/>
          <w:sz w:val="24"/>
          <w:szCs w:val="24"/>
          <w:lang w:eastAsia="zh-CN"/>
        </w:rPr>
        <w:t>01</w:t>
      </w:r>
      <w:r w:rsidRPr="00372895">
        <w:rPr>
          <w:rFonts w:eastAsia="Calibri" w:cs="Arial"/>
          <w:b/>
          <w:sz w:val="24"/>
          <w:szCs w:val="24"/>
          <w:lang w:eastAsia="zh-CN"/>
        </w:rPr>
        <w:tab/>
      </w:r>
      <w:r w:rsidRPr="00372895">
        <w:rPr>
          <w:rFonts w:eastAsia="Calibri" w:cs="Arial"/>
          <w:b/>
          <w:color w:val="000000"/>
          <w:sz w:val="24"/>
          <w:szCs w:val="24"/>
          <w:lang w:eastAsia="zh-CN"/>
        </w:rPr>
        <w:t>R</w:t>
      </w:r>
      <w:r w:rsidR="00A43128">
        <w:rPr>
          <w:rFonts w:eastAsia="Calibri" w:cs="Arial"/>
          <w:b/>
          <w:color w:val="000000"/>
          <w:sz w:val="24"/>
          <w:szCs w:val="24"/>
          <w:lang w:eastAsia="zh-CN"/>
        </w:rPr>
        <w:t>P</w:t>
      </w:r>
      <w:r w:rsidRPr="00372895">
        <w:rPr>
          <w:rFonts w:eastAsia="Calibri" w:cs="Arial"/>
          <w:b/>
          <w:color w:val="000000"/>
          <w:sz w:val="24"/>
          <w:szCs w:val="24"/>
          <w:lang w:eastAsia="zh-CN"/>
        </w:rPr>
        <w:t>-23</w:t>
      </w:r>
      <w:r w:rsidR="0025107D" w:rsidRPr="0025107D">
        <w:rPr>
          <w:rFonts w:eastAsia="Calibri" w:cs="Arial"/>
          <w:b/>
          <w:color w:val="000000"/>
          <w:sz w:val="24"/>
          <w:szCs w:val="24"/>
          <w:lang w:eastAsia="zh-CN"/>
        </w:rPr>
        <w:t>2013</w:t>
      </w:r>
    </w:p>
    <w:p w14:paraId="012363D3" w14:textId="61753361" w:rsidR="00372895" w:rsidRPr="00A43128" w:rsidRDefault="00A43128" w:rsidP="00A43128">
      <w:pPr>
        <w:keepLines/>
        <w:tabs>
          <w:tab w:val="left" w:pos="567"/>
        </w:tabs>
        <w:rPr>
          <w:rFonts w:eastAsia="Times New Roman" w:cs="Arial"/>
          <w:b/>
          <w:sz w:val="24"/>
          <w:szCs w:val="24"/>
          <w:lang w:eastAsia="en-GB"/>
        </w:rPr>
      </w:pPr>
      <w:r w:rsidRPr="00A43128">
        <w:rPr>
          <w:rFonts w:cs="Arial"/>
          <w:b/>
          <w:sz w:val="24"/>
          <w:szCs w:val="24"/>
        </w:rPr>
        <w:t xml:space="preserve">Bangalore, India, September </w:t>
      </w:r>
      <w:r>
        <w:rPr>
          <w:rFonts w:eastAsia="Calibri" w:cs="Arial"/>
          <w:b/>
          <w:sz w:val="24"/>
          <w:szCs w:val="24"/>
          <w:lang w:eastAsia="zh-CN"/>
        </w:rPr>
        <w:t>1</w:t>
      </w:r>
      <w:r w:rsidR="00022942" w:rsidRPr="00A43128">
        <w:rPr>
          <w:rFonts w:eastAsia="Calibri" w:cs="Arial"/>
          <w:b/>
          <w:sz w:val="24"/>
          <w:szCs w:val="24"/>
          <w:lang w:eastAsia="zh-CN"/>
        </w:rPr>
        <w:t>1</w:t>
      </w:r>
      <w:r w:rsidR="009E1EF4">
        <w:rPr>
          <w:rFonts w:eastAsia="Calibri" w:cs="Arial"/>
          <w:b/>
          <w:sz w:val="24"/>
          <w:szCs w:val="24"/>
          <w:vertAlign w:val="superscript"/>
          <w:lang w:eastAsia="zh-CN"/>
        </w:rPr>
        <w:t>th</w:t>
      </w:r>
      <w:r w:rsidR="00022942" w:rsidRPr="00A43128">
        <w:rPr>
          <w:rFonts w:eastAsia="Calibri" w:cs="Arial"/>
          <w:b/>
          <w:sz w:val="24"/>
          <w:szCs w:val="24"/>
          <w:lang w:eastAsia="zh-CN"/>
        </w:rPr>
        <w:t xml:space="preserve"> – </w:t>
      </w:r>
      <w:r>
        <w:rPr>
          <w:rFonts w:eastAsia="Calibri" w:cs="Arial"/>
          <w:b/>
          <w:sz w:val="24"/>
          <w:szCs w:val="24"/>
          <w:lang w:eastAsia="zh-CN"/>
        </w:rPr>
        <w:t>1</w:t>
      </w:r>
      <w:r w:rsidR="00022942" w:rsidRPr="00A43128">
        <w:rPr>
          <w:rFonts w:eastAsia="Calibri" w:cs="Arial"/>
          <w:b/>
          <w:sz w:val="24"/>
          <w:szCs w:val="24"/>
          <w:lang w:eastAsia="zh-CN"/>
        </w:rPr>
        <w:t>5</w:t>
      </w:r>
      <w:r w:rsidR="00022942" w:rsidRPr="00A43128">
        <w:rPr>
          <w:rFonts w:eastAsia="Calibri" w:cs="Arial"/>
          <w:b/>
          <w:sz w:val="24"/>
          <w:szCs w:val="24"/>
          <w:vertAlign w:val="superscript"/>
          <w:lang w:eastAsia="zh-CN"/>
        </w:rPr>
        <w:t>th</w:t>
      </w:r>
      <w:r w:rsidR="00022942" w:rsidRPr="00A43128">
        <w:rPr>
          <w:rFonts w:eastAsia="Calibri" w:cs="Arial"/>
          <w:b/>
          <w:sz w:val="24"/>
          <w:szCs w:val="24"/>
          <w:lang w:eastAsia="zh-CN"/>
        </w:rPr>
        <w:t>, 2023</w:t>
      </w:r>
    </w:p>
    <w:p w14:paraId="44CCDFD3" w14:textId="77777777" w:rsidR="00DD22DE" w:rsidRPr="00372895" w:rsidRDefault="00DD22DE" w:rsidP="005C1433">
      <w:pPr>
        <w:pStyle w:val="3GPPHeader"/>
        <w:jc w:val="right"/>
        <w:rPr>
          <w:sz w:val="22"/>
        </w:rPr>
      </w:pPr>
    </w:p>
    <w:p w14:paraId="3982483C" w14:textId="5698E96D" w:rsidR="00E90E49" w:rsidRPr="002D16A5" w:rsidRDefault="00E90E49" w:rsidP="00DD22DE">
      <w:pPr>
        <w:pStyle w:val="3GPPHeader"/>
        <w:spacing w:after="60"/>
        <w:rPr>
          <w:sz w:val="22"/>
        </w:rPr>
      </w:pPr>
      <w:r w:rsidRPr="002D16A5">
        <w:rPr>
          <w:sz w:val="22"/>
        </w:rPr>
        <w:t>Agenda Item:</w:t>
      </w:r>
      <w:r w:rsidRPr="002D16A5">
        <w:rPr>
          <w:sz w:val="22"/>
        </w:rPr>
        <w:tab/>
      </w:r>
      <w:r w:rsidR="00A43128">
        <w:rPr>
          <w:sz w:val="22"/>
        </w:rPr>
        <w:t>8A</w:t>
      </w:r>
      <w:r w:rsidR="000433B8" w:rsidRPr="002D16A5">
        <w:rPr>
          <w:sz w:val="22"/>
        </w:rPr>
        <w:t>.</w:t>
      </w:r>
      <w:r w:rsidR="00A43128">
        <w:rPr>
          <w:sz w:val="22"/>
        </w:rPr>
        <w:t>2</w:t>
      </w:r>
      <w:r w:rsidR="000433B8" w:rsidRPr="002D16A5">
        <w:rPr>
          <w:sz w:val="22"/>
        </w:rPr>
        <w:t>.</w:t>
      </w:r>
      <w:r w:rsidR="00A43128">
        <w:rPr>
          <w:sz w:val="22"/>
        </w:rPr>
        <w:t>3</w:t>
      </w:r>
    </w:p>
    <w:p w14:paraId="5619E868" w14:textId="3EAE9EA3" w:rsidR="00E90E49" w:rsidRPr="00BF6044" w:rsidRDefault="003D3C45" w:rsidP="00DD22DE">
      <w:pPr>
        <w:pStyle w:val="3GPPHeader"/>
        <w:spacing w:after="60"/>
        <w:rPr>
          <w:rFonts w:eastAsia="DengXian"/>
          <w:sz w:val="22"/>
        </w:rPr>
      </w:pPr>
      <w:r w:rsidRPr="002D16A5">
        <w:rPr>
          <w:sz w:val="22"/>
        </w:rPr>
        <w:t>Source:</w:t>
      </w:r>
      <w:r w:rsidR="00E90E49" w:rsidRPr="002D16A5">
        <w:rPr>
          <w:sz w:val="22"/>
        </w:rPr>
        <w:tab/>
      </w:r>
      <w:r w:rsidR="007D7F1B" w:rsidRPr="002D16A5">
        <w:rPr>
          <w:sz w:val="22"/>
        </w:rPr>
        <w:t>SK Telecom</w:t>
      </w:r>
      <w:r w:rsidR="00A43128">
        <w:rPr>
          <w:sz w:val="22"/>
        </w:rPr>
        <w:t xml:space="preserve"> </w:t>
      </w:r>
    </w:p>
    <w:p w14:paraId="3AF5C9FA" w14:textId="30F6609A" w:rsidR="00E90E49" w:rsidRPr="006E6DD7" w:rsidRDefault="003D3C45" w:rsidP="00DD22DE">
      <w:pPr>
        <w:pStyle w:val="3GPPHeader"/>
        <w:spacing w:after="60"/>
        <w:rPr>
          <w:rFonts w:eastAsia="DengXian"/>
          <w:sz w:val="22"/>
        </w:rPr>
      </w:pPr>
      <w:r w:rsidRPr="002D16A5">
        <w:rPr>
          <w:sz w:val="22"/>
        </w:rPr>
        <w:t>Title:</w:t>
      </w:r>
      <w:r w:rsidR="00E90E49" w:rsidRPr="002D16A5">
        <w:rPr>
          <w:sz w:val="22"/>
        </w:rPr>
        <w:tab/>
      </w:r>
      <w:r w:rsidR="00544726">
        <w:rPr>
          <w:sz w:val="22"/>
        </w:rPr>
        <w:t xml:space="preserve">On </w:t>
      </w:r>
      <w:r w:rsidR="00164A1B" w:rsidRPr="00274419">
        <w:rPr>
          <w:rFonts w:hint="eastAsia"/>
          <w:sz w:val="22"/>
        </w:rPr>
        <w:t>r</w:t>
      </w:r>
      <w:r w:rsidR="00164A1B" w:rsidRPr="00274419">
        <w:rPr>
          <w:sz w:val="22"/>
        </w:rPr>
        <w:t xml:space="preserve">andom access </w:t>
      </w:r>
      <w:r w:rsidR="009379BF">
        <w:rPr>
          <w:sz w:val="22"/>
        </w:rPr>
        <w:t>c</w:t>
      </w:r>
      <w:r w:rsidR="00B55B4F">
        <w:rPr>
          <w:sz w:val="22"/>
        </w:rPr>
        <w:t xml:space="preserve">overage </w:t>
      </w:r>
      <w:r w:rsidR="00944A31">
        <w:rPr>
          <w:sz w:val="22"/>
        </w:rPr>
        <w:t xml:space="preserve">enhancement </w:t>
      </w:r>
      <w:r w:rsidR="00016A45">
        <w:rPr>
          <w:sz w:val="22"/>
        </w:rPr>
        <w:t>in R19 Duplex evolution</w:t>
      </w:r>
    </w:p>
    <w:p w14:paraId="025260C1" w14:textId="018A66C4" w:rsidR="00E90E49" w:rsidRPr="002D16A5" w:rsidRDefault="00E90E49" w:rsidP="00DD22DE">
      <w:pPr>
        <w:pStyle w:val="3GPPHeader"/>
        <w:spacing w:after="60"/>
        <w:rPr>
          <w:sz w:val="22"/>
        </w:rPr>
      </w:pPr>
      <w:r w:rsidRPr="002D16A5">
        <w:rPr>
          <w:sz w:val="22"/>
        </w:rPr>
        <w:t>Document for:</w:t>
      </w:r>
      <w:r w:rsidRPr="002D16A5">
        <w:rPr>
          <w:sz w:val="22"/>
        </w:rPr>
        <w:tab/>
      </w:r>
      <w:r w:rsidR="00227147" w:rsidRPr="00227147">
        <w:rPr>
          <w:sz w:val="22"/>
        </w:rPr>
        <w:t>Discussion and Decision</w:t>
      </w:r>
    </w:p>
    <w:p w14:paraId="6883CB62" w14:textId="77777777" w:rsidR="00E90E49" w:rsidRPr="00CE0424" w:rsidRDefault="00230D18" w:rsidP="00CE0424">
      <w:pPr>
        <w:pStyle w:val="1"/>
      </w:pPr>
      <w:r>
        <w:t>1</w:t>
      </w:r>
      <w:r>
        <w:tab/>
      </w:r>
      <w:r w:rsidR="00E90E49" w:rsidRPr="00CE0424">
        <w:t>Introduction</w:t>
      </w:r>
    </w:p>
    <w:p w14:paraId="3FF57B45" w14:textId="1E9FD7E1" w:rsidR="001A5A54" w:rsidRDefault="001A5A54" w:rsidP="00707CA8">
      <w:pPr>
        <w:spacing w:after="120"/>
        <w:rPr>
          <w:rFonts w:cs="Arial"/>
          <w:szCs w:val="20"/>
        </w:rPr>
      </w:pPr>
      <w:bookmarkStart w:id="0" w:name="_Hlk94878371"/>
      <w:r>
        <w:rPr>
          <w:rFonts w:eastAsiaTheme="minorEastAsia"/>
          <w:lang w:val="en-GB" w:eastAsia="zh-CN"/>
        </w:rPr>
        <w:t>The current NR PRACH design limits the maximum archivable cell range to 4.6km for mid-band TDD spectrum with DDDSU pattern and 30kHz SCS regardless of how far distance can be supported by actual data and control channel link budget.</w:t>
      </w:r>
      <w:r w:rsidR="00C428DE">
        <w:rPr>
          <w:rFonts w:eastAsiaTheme="minorEastAsia"/>
          <w:lang w:val="en-GB" w:eastAsia="zh-CN"/>
        </w:rPr>
        <w:t xml:space="preserve"> </w:t>
      </w:r>
      <w:r w:rsidR="0008735D">
        <w:rPr>
          <w:rFonts w:eastAsia="맑은 고딕"/>
          <w:lang w:val="en-GB" w:eastAsia="ko-KR"/>
        </w:rPr>
        <w:t xml:space="preserve">Since the maximum PRACH preamble distance determined by its physical length, only way for PRACH detection coverage extension without changing TDD pattern itself is to allow </w:t>
      </w:r>
      <w:r w:rsidR="0008735D">
        <w:rPr>
          <w:rFonts w:eastAsia="맑은 고딕"/>
          <w:color w:val="000000" w:themeColor="text1"/>
          <w:lang w:eastAsia="ko-KR"/>
        </w:rPr>
        <w:t xml:space="preserve">RACH occasion assignment using multiple slots </w:t>
      </w:r>
      <w:r w:rsidR="0008735D">
        <w:rPr>
          <w:rFonts w:eastAsia="맑은 고딕"/>
          <w:lang w:val="en-GB" w:eastAsia="ko-KR"/>
        </w:rPr>
        <w:t>based on SBFD operation</w:t>
      </w:r>
      <w:r w:rsidR="0008735D">
        <w:rPr>
          <w:rFonts w:eastAsiaTheme="minorEastAsia"/>
          <w:lang w:val="en-GB" w:eastAsia="zh-CN"/>
        </w:rPr>
        <w:t>.</w:t>
      </w:r>
      <w:r w:rsidR="00C428DE">
        <w:rPr>
          <w:rFonts w:eastAsiaTheme="minorEastAsia"/>
          <w:lang w:val="en-GB" w:eastAsia="zh-CN"/>
        </w:rPr>
        <w:t xml:space="preserve"> [1]</w:t>
      </w:r>
    </w:p>
    <w:p w14:paraId="6F1EAD51" w14:textId="6809577B" w:rsidR="000C677C" w:rsidRPr="002D4F97" w:rsidRDefault="00D055A3" w:rsidP="00707CA8">
      <w:pPr>
        <w:spacing w:after="120"/>
        <w:rPr>
          <w:rFonts w:eastAsia="맑은 고딕"/>
          <w:lang w:val="en-GB" w:eastAsia="ko-KR"/>
        </w:rPr>
      </w:pPr>
      <w:r w:rsidRPr="002D4F97">
        <w:rPr>
          <w:rFonts w:eastAsia="맑은 고딕"/>
          <w:lang w:val="en-GB" w:eastAsia="ko-KR"/>
        </w:rPr>
        <w:t>Random access in SBFD symbols is studied in RAN1</w:t>
      </w:r>
      <w:r w:rsidR="00D02FD7">
        <w:rPr>
          <w:rFonts w:eastAsia="맑은 고딕"/>
          <w:lang w:val="en-GB" w:eastAsia="ko-KR"/>
        </w:rPr>
        <w:t>. In RAN</w:t>
      </w:r>
      <w:r w:rsidR="00BD403B">
        <w:rPr>
          <w:rFonts w:eastAsia="맑은 고딕"/>
          <w:lang w:val="en-GB" w:eastAsia="ko-KR"/>
        </w:rPr>
        <w:t>1</w:t>
      </w:r>
      <w:r w:rsidR="00D02FD7">
        <w:rPr>
          <w:rFonts w:eastAsia="맑은 고딕"/>
          <w:lang w:val="en-GB" w:eastAsia="ko-KR"/>
        </w:rPr>
        <w:t xml:space="preserve"> #114, </w:t>
      </w:r>
      <w:r w:rsidR="0034081E" w:rsidRPr="002D4F97">
        <w:rPr>
          <w:rFonts w:eastAsia="맑은 고딕"/>
          <w:lang w:val="en-GB" w:eastAsia="ko-KR"/>
        </w:rPr>
        <w:t xml:space="preserve">it was </w:t>
      </w:r>
      <w:r w:rsidR="00BC3DF2" w:rsidRPr="002D4F97">
        <w:rPr>
          <w:rFonts w:eastAsia="맑은 고딕"/>
          <w:lang w:val="en-GB" w:eastAsia="ko-KR"/>
        </w:rPr>
        <w:t>ag</w:t>
      </w:r>
      <w:r w:rsidR="00FB1654" w:rsidRPr="002D4F97">
        <w:rPr>
          <w:rFonts w:eastAsia="맑은 고딕"/>
          <w:lang w:val="en-GB" w:eastAsia="ko-KR"/>
        </w:rPr>
        <w:t xml:space="preserve">reed </w:t>
      </w:r>
      <w:r w:rsidRPr="002D4F97">
        <w:rPr>
          <w:rFonts w:eastAsia="맑은 고딕"/>
          <w:lang w:val="en-GB" w:eastAsia="ko-KR"/>
        </w:rPr>
        <w:t>that</w:t>
      </w:r>
      <w:r w:rsidR="004F13FE" w:rsidRPr="002D4F97">
        <w:rPr>
          <w:rFonts w:eastAsia="맑은 고딕"/>
          <w:lang w:val="en-GB" w:eastAsia="ko-KR"/>
        </w:rPr>
        <w:t xml:space="preserve"> </w:t>
      </w:r>
      <w:r w:rsidR="00185BFD">
        <w:rPr>
          <w:rFonts w:eastAsia="맑은 고딕"/>
          <w:lang w:val="en-GB" w:eastAsia="ko-KR"/>
        </w:rPr>
        <w:t xml:space="preserve">there are </w:t>
      </w:r>
      <w:r w:rsidR="00457EA1" w:rsidRPr="002D4F97">
        <w:rPr>
          <w:rFonts w:eastAsia="맑은 고딕"/>
          <w:lang w:val="en-GB" w:eastAsia="ko-KR"/>
        </w:rPr>
        <w:t>several po</w:t>
      </w:r>
      <w:r w:rsidR="002D4F97" w:rsidRPr="002D4F97">
        <w:rPr>
          <w:rFonts w:eastAsia="맑은 고딕"/>
          <w:lang w:val="en-GB" w:eastAsia="ko-KR"/>
        </w:rPr>
        <w:t>tential benefit</w:t>
      </w:r>
      <w:r w:rsidR="003E47A7">
        <w:rPr>
          <w:rFonts w:eastAsia="맑은 고딕"/>
          <w:lang w:val="en-GB" w:eastAsia="ko-KR"/>
        </w:rPr>
        <w:t xml:space="preserve">s </w:t>
      </w:r>
      <w:r w:rsidR="006D1AFC" w:rsidRPr="002D4F97">
        <w:rPr>
          <w:rFonts w:eastAsia="맑은 고딕"/>
          <w:lang w:val="en-GB" w:eastAsia="ko-KR"/>
        </w:rPr>
        <w:t>including improve the coverage of PRACH and Msg3</w:t>
      </w:r>
      <w:r w:rsidR="006D1AFC">
        <w:rPr>
          <w:rFonts w:eastAsia="맑은 고딕"/>
          <w:lang w:val="en-GB" w:eastAsia="ko-KR"/>
        </w:rPr>
        <w:t xml:space="preserve"> </w:t>
      </w:r>
      <w:r w:rsidR="00D02FD7">
        <w:rPr>
          <w:rFonts w:eastAsia="맑은 고딕"/>
          <w:lang w:val="en-GB" w:eastAsia="ko-KR"/>
        </w:rPr>
        <w:t>i</w:t>
      </w:r>
      <w:r w:rsidR="00D02FD7" w:rsidRPr="00D02FD7">
        <w:rPr>
          <w:rFonts w:eastAsia="맑은 고딕"/>
          <w:lang w:val="en-GB" w:eastAsia="ko-KR"/>
        </w:rPr>
        <w:t>f random access is allowed in SBFD symb</w:t>
      </w:r>
      <w:r w:rsidR="00D02FD7" w:rsidRPr="00B122CB">
        <w:rPr>
          <w:rFonts w:eastAsia="맑은 고딕"/>
          <w:lang w:val="en-GB" w:eastAsia="ko-KR"/>
        </w:rPr>
        <w:t xml:space="preserve">ols </w:t>
      </w:r>
      <w:r w:rsidR="0034081E" w:rsidRPr="00B122CB">
        <w:rPr>
          <w:rFonts w:eastAsia="맑은 고딕"/>
          <w:lang w:val="en-GB" w:eastAsia="ko-KR"/>
        </w:rPr>
        <w:t>[2].</w:t>
      </w:r>
    </w:p>
    <w:tbl>
      <w:tblPr>
        <w:tblStyle w:val="afb"/>
        <w:tblW w:w="0" w:type="auto"/>
        <w:tblLook w:val="04A0" w:firstRow="1" w:lastRow="0" w:firstColumn="1" w:lastColumn="0" w:noHBand="0" w:noVBand="1"/>
      </w:tblPr>
      <w:tblGrid>
        <w:gridCol w:w="9629"/>
      </w:tblGrid>
      <w:tr w:rsidR="000C677C" w14:paraId="0F784372" w14:textId="77777777" w:rsidTr="000C677C">
        <w:tc>
          <w:tcPr>
            <w:tcW w:w="9629" w:type="dxa"/>
          </w:tcPr>
          <w:p w14:paraId="5A8A8760" w14:textId="2D5CC98B" w:rsidR="000C677C" w:rsidRPr="000C677C" w:rsidRDefault="000C677C" w:rsidP="000C677C">
            <w:pPr>
              <w:tabs>
                <w:tab w:val="left" w:pos="720"/>
              </w:tabs>
              <w:rPr>
                <w:rFonts w:ascii="Times New Roman" w:eastAsia="DengXian" w:hAnsi="Times New Roman" w:cs="Times New Roman"/>
                <w:szCs w:val="20"/>
              </w:rPr>
            </w:pPr>
            <w:r w:rsidRPr="000C677C">
              <w:rPr>
                <w:rFonts w:ascii="Times" w:hAnsi="Times"/>
              </w:rPr>
              <w:t>If random access is allowed in SBFD symbols for SBFD-aware UEs, it may potentially reduce the random access latency, reduce the PRACH collision probability and/or improve the coverage</w:t>
            </w:r>
            <w:r>
              <w:rPr>
                <w:rFonts w:ascii="Times" w:eastAsia="SimSun" w:hAnsi="Times" w:cs="Times"/>
              </w:rPr>
              <w:t xml:space="preserve"> of PRACH and Msg3. These aspects </w:t>
            </w:r>
            <w:r>
              <w:rPr>
                <w:rFonts w:ascii="Times" w:hAnsi="Times"/>
              </w:rPr>
              <w:t xml:space="preserve">were not fully evaluated in RAN1. PRACH and Msg3 transmissions in UL subband in SBFD symbols may cause UE-to-UE CLI. The system performance impact is not evaluated in RAN1. Specification impact is expected to allow random access in SBFD symbols at least for PRACH and Msg3 transmissions in symbols configured as DL in </w:t>
            </w:r>
            <w:r>
              <w:rPr>
                <w:rFonts w:ascii="Times" w:eastAsia="바탕" w:hAnsi="Times"/>
                <w:i/>
                <w:iCs/>
              </w:rPr>
              <w:t>TDD-UL-DL-ConfigCommon</w:t>
            </w:r>
            <w:r>
              <w:rPr>
                <w:rFonts w:ascii="Times" w:hAnsi="Times"/>
              </w:rPr>
              <w:t>.</w:t>
            </w:r>
          </w:p>
        </w:tc>
      </w:tr>
    </w:tbl>
    <w:p w14:paraId="7D933853" w14:textId="7B76317F" w:rsidR="00E13CAE" w:rsidRDefault="00960E61" w:rsidP="0071012A">
      <w:pPr>
        <w:spacing w:before="240" w:after="120"/>
        <w:rPr>
          <w:rFonts w:eastAsia="맑은 고딕"/>
          <w:lang w:eastAsia="ko-KR"/>
        </w:rPr>
      </w:pPr>
      <w:r w:rsidRPr="00161F1A">
        <w:rPr>
          <w:rFonts w:eastAsia="맑은 고딕"/>
          <w:lang w:eastAsia="ko-KR"/>
        </w:rPr>
        <w:t>In this</w:t>
      </w:r>
      <w:r w:rsidR="009C0625" w:rsidRPr="00161F1A">
        <w:rPr>
          <w:rFonts w:eastAsia="맑은 고딕"/>
          <w:lang w:eastAsia="ko-KR"/>
        </w:rPr>
        <w:t xml:space="preserve"> contribution</w:t>
      </w:r>
      <w:r w:rsidRPr="00161F1A">
        <w:rPr>
          <w:rFonts w:eastAsia="맑은 고딕"/>
          <w:lang w:eastAsia="ko-KR"/>
        </w:rPr>
        <w:t>, we</w:t>
      </w:r>
      <w:r w:rsidR="00A07EBB">
        <w:rPr>
          <w:rFonts w:eastAsia="맑은 고딕"/>
          <w:lang w:eastAsia="ko-KR"/>
        </w:rPr>
        <w:t xml:space="preserve"> </w:t>
      </w:r>
      <w:r w:rsidR="00E13CAE">
        <w:rPr>
          <w:lang w:eastAsia="zh-CN"/>
        </w:rPr>
        <w:t xml:space="preserve">provide the motivation for </w:t>
      </w:r>
      <w:r w:rsidR="00A07EBB">
        <w:rPr>
          <w:lang w:eastAsia="zh-CN"/>
        </w:rPr>
        <w:t>random access coverage enhancement</w:t>
      </w:r>
      <w:r w:rsidR="006B2812">
        <w:rPr>
          <w:lang w:eastAsia="zh-CN"/>
        </w:rPr>
        <w:t xml:space="preserve"> </w:t>
      </w:r>
      <w:r w:rsidR="006B2812" w:rsidRPr="00DD1587">
        <w:rPr>
          <w:rFonts w:eastAsia="맑은 고딕" w:cs="Arial"/>
          <w:color w:val="000000" w:themeColor="text1"/>
          <w:lang w:eastAsia="ko-KR"/>
        </w:rPr>
        <w:t>using consecutive SBFD slots/symbols</w:t>
      </w:r>
      <w:r w:rsidR="006B2812">
        <w:rPr>
          <w:rFonts w:eastAsia="맑은 고딕"/>
          <w:lang w:eastAsia="ko-KR"/>
        </w:rPr>
        <w:t xml:space="preserve"> </w:t>
      </w:r>
      <w:r w:rsidR="00E13CAE">
        <w:rPr>
          <w:lang w:eastAsia="zh-CN"/>
        </w:rPr>
        <w:t>and potential objectives</w:t>
      </w:r>
      <w:r w:rsidR="00DA346E">
        <w:rPr>
          <w:lang w:eastAsia="zh-CN"/>
        </w:rPr>
        <w:t xml:space="preserve"> for </w:t>
      </w:r>
      <w:r w:rsidR="00DA346E">
        <w:rPr>
          <w:rFonts w:eastAsia="맑은 고딕" w:hint="eastAsia"/>
          <w:lang w:eastAsia="ko-KR"/>
        </w:rPr>
        <w:t>Rel-19</w:t>
      </w:r>
      <w:r w:rsidR="00DA346E">
        <w:rPr>
          <w:rFonts w:eastAsia="맑은 고딕"/>
          <w:lang w:eastAsia="ko-KR"/>
        </w:rPr>
        <w:t xml:space="preserve"> </w:t>
      </w:r>
      <w:r w:rsidR="00DA346E">
        <w:rPr>
          <w:rFonts w:eastAsia="맑은 고딕" w:hint="eastAsia"/>
          <w:lang w:eastAsia="ko-KR"/>
        </w:rPr>
        <w:t>D</w:t>
      </w:r>
      <w:r w:rsidR="00DA346E">
        <w:rPr>
          <w:rFonts w:eastAsia="맑은 고딕"/>
          <w:lang w:eastAsia="ko-KR"/>
        </w:rPr>
        <w:t xml:space="preserve">uplex </w:t>
      </w:r>
      <w:r w:rsidR="00DA346E">
        <w:rPr>
          <w:rFonts w:eastAsia="맑은 고딕" w:hint="eastAsia"/>
          <w:lang w:eastAsia="ko-KR"/>
        </w:rPr>
        <w:t>WI</w:t>
      </w:r>
      <w:r w:rsidR="00705465">
        <w:rPr>
          <w:lang w:eastAsia="zh-CN"/>
        </w:rPr>
        <w:t>.</w:t>
      </w:r>
    </w:p>
    <w:p w14:paraId="60123794" w14:textId="77777777" w:rsidR="004000E8" w:rsidRPr="00CE0424" w:rsidRDefault="00230D18" w:rsidP="00CE0424">
      <w:pPr>
        <w:pStyle w:val="1"/>
      </w:pPr>
      <w:bookmarkStart w:id="1" w:name="_Ref178064866"/>
      <w:bookmarkEnd w:id="0"/>
      <w:r>
        <w:t>2</w:t>
      </w:r>
      <w:r>
        <w:tab/>
      </w:r>
      <w:r w:rsidR="004000E8" w:rsidRPr="00CE0424">
        <w:t>Discussion</w:t>
      </w:r>
      <w:bookmarkEnd w:id="1"/>
    </w:p>
    <w:p w14:paraId="1961CE13" w14:textId="6B417CDD" w:rsidR="00A736C1" w:rsidRDefault="00A736C1" w:rsidP="00A736C1">
      <w:pPr>
        <w:pStyle w:val="21"/>
        <w:rPr>
          <w:rFonts w:eastAsia="굴림"/>
        </w:rPr>
      </w:pPr>
      <w:r>
        <w:t>2.1</w:t>
      </w:r>
      <w:r>
        <w:tab/>
        <w:t xml:space="preserve">The coverage </w:t>
      </w:r>
      <w:r w:rsidR="006E7D8C">
        <w:t>bottleneck</w:t>
      </w:r>
      <w:r>
        <w:t xml:space="preserve"> of </w:t>
      </w:r>
      <w:r w:rsidR="002F13E5">
        <w:t>mid-band</w:t>
      </w:r>
      <w:r w:rsidR="002F13E5">
        <w:rPr>
          <w:rFonts w:hint="eastAsia"/>
          <w:lang w:eastAsia="ko-KR"/>
        </w:rPr>
        <w:t xml:space="preserve"> </w:t>
      </w:r>
      <w:r w:rsidR="00C64092">
        <w:rPr>
          <w:lang w:eastAsia="ko-KR"/>
        </w:rPr>
        <w:t xml:space="preserve">TDD </w:t>
      </w:r>
      <w:r w:rsidR="005B0F3E">
        <w:rPr>
          <w:rFonts w:hint="eastAsia"/>
          <w:lang w:eastAsia="ko-KR"/>
        </w:rPr>
        <w:t>N</w:t>
      </w:r>
      <w:r w:rsidR="005B0F3E">
        <w:rPr>
          <w:lang w:eastAsia="ko-KR"/>
        </w:rPr>
        <w:t xml:space="preserve">R </w:t>
      </w:r>
      <w:r>
        <w:t>in FR1</w:t>
      </w:r>
    </w:p>
    <w:p w14:paraId="0D0A1CC0" w14:textId="1E9924EC" w:rsidR="00F40DFD" w:rsidRDefault="00B06B78" w:rsidP="00C141AD">
      <w:pPr>
        <w:rPr>
          <w:rFonts w:eastAsia="맑은 고딕"/>
          <w:lang w:val="en-GB" w:eastAsia="ko-KR"/>
        </w:rPr>
      </w:pPr>
      <w:r>
        <w:rPr>
          <w:rFonts w:eastAsia="맑은 고딕" w:hint="eastAsia"/>
          <w:lang w:eastAsia="ko-KR"/>
        </w:rPr>
        <w:t>T</w:t>
      </w:r>
      <w:r>
        <w:rPr>
          <w:rFonts w:eastAsia="맑은 고딕"/>
          <w:lang w:eastAsia="ko-KR"/>
        </w:rPr>
        <w:t xml:space="preserve">he </w:t>
      </w:r>
      <w:r w:rsidR="007F5F7E">
        <w:rPr>
          <w:rFonts w:eastAsia="맑은 고딕"/>
          <w:lang w:eastAsia="ko-KR"/>
        </w:rPr>
        <w:t xml:space="preserve">current </w:t>
      </w:r>
      <w:r>
        <w:rPr>
          <w:rFonts w:eastAsia="맑은 고딕"/>
          <w:lang w:eastAsia="ko-KR"/>
        </w:rPr>
        <w:t xml:space="preserve">NR PRACH </w:t>
      </w:r>
      <w:r w:rsidR="00811610">
        <w:rPr>
          <w:rFonts w:eastAsia="맑은 고딕"/>
          <w:lang w:eastAsia="ko-KR"/>
        </w:rPr>
        <w:t>design</w:t>
      </w:r>
      <w:r>
        <w:rPr>
          <w:rFonts w:eastAsia="맑은 고딕"/>
          <w:lang w:eastAsia="ko-KR"/>
        </w:rPr>
        <w:t xml:space="preserve"> </w:t>
      </w:r>
      <w:r w:rsidR="007F5F7E">
        <w:rPr>
          <w:rFonts w:eastAsia="맑은 고딕"/>
          <w:lang w:eastAsia="ko-KR"/>
        </w:rPr>
        <w:t xml:space="preserve">limits the maximum </w:t>
      </w:r>
      <w:r w:rsidR="004A3636">
        <w:rPr>
          <w:rFonts w:eastAsia="맑은 고딕"/>
          <w:lang w:eastAsia="ko-KR"/>
        </w:rPr>
        <w:t>achievable</w:t>
      </w:r>
      <w:r w:rsidR="001C0BAB">
        <w:rPr>
          <w:rFonts w:eastAsia="맑은 고딕"/>
          <w:lang w:eastAsia="ko-KR"/>
        </w:rPr>
        <w:t xml:space="preserve"> </w:t>
      </w:r>
      <w:r w:rsidR="007F5F7E">
        <w:rPr>
          <w:rFonts w:eastAsia="맑은 고딕"/>
          <w:lang w:eastAsia="ko-KR"/>
        </w:rPr>
        <w:t>cell range</w:t>
      </w:r>
      <w:r w:rsidR="00CA2B94">
        <w:rPr>
          <w:rFonts w:eastAsia="맑은 고딕"/>
          <w:lang w:eastAsia="ko-KR"/>
        </w:rPr>
        <w:t xml:space="preserve"> </w:t>
      </w:r>
      <w:r w:rsidR="007F5F7E">
        <w:rPr>
          <w:rFonts w:eastAsia="맑은 고딕"/>
          <w:lang w:eastAsia="ko-KR"/>
        </w:rPr>
        <w:t>to 4.6km</w:t>
      </w:r>
      <w:r w:rsidR="00145A7C">
        <w:rPr>
          <w:rFonts w:eastAsia="맑은 고딕"/>
          <w:lang w:eastAsia="ko-KR"/>
        </w:rPr>
        <w:t xml:space="preserve"> for </w:t>
      </w:r>
      <w:r w:rsidR="00A54846">
        <w:rPr>
          <w:rFonts w:eastAsia="맑은 고딕"/>
          <w:lang w:eastAsia="ko-KR"/>
        </w:rPr>
        <w:t xml:space="preserve">mid-band TDD spectrum with </w:t>
      </w:r>
      <w:r w:rsidR="00145A7C">
        <w:rPr>
          <w:rFonts w:eastAsia="맑은 고딕"/>
          <w:lang w:eastAsia="ko-KR"/>
        </w:rPr>
        <w:t>30kHz SCS</w:t>
      </w:r>
      <w:r w:rsidR="0058440E">
        <w:rPr>
          <w:rFonts w:eastAsia="맑은 고딕"/>
          <w:lang w:eastAsia="ko-KR"/>
        </w:rPr>
        <w:t xml:space="preserve"> regardless of </w:t>
      </w:r>
      <w:r w:rsidR="00CE14C0">
        <w:rPr>
          <w:rFonts w:eastAsia="맑은 고딕"/>
          <w:lang w:eastAsia="ko-KR"/>
        </w:rPr>
        <w:t xml:space="preserve">how </w:t>
      </w:r>
      <w:r w:rsidR="003D57C9">
        <w:rPr>
          <w:rFonts w:eastAsia="맑은 고딕"/>
          <w:lang w:eastAsia="ko-KR"/>
        </w:rPr>
        <w:t xml:space="preserve">far </w:t>
      </w:r>
      <w:r w:rsidR="00AA0493">
        <w:rPr>
          <w:rFonts w:eastAsia="맑은 고딕"/>
          <w:lang w:eastAsia="ko-KR"/>
        </w:rPr>
        <w:t xml:space="preserve">distance can be supported by </w:t>
      </w:r>
      <w:r w:rsidR="004D79F6">
        <w:rPr>
          <w:rFonts w:eastAsia="맑은 고딕"/>
          <w:lang w:eastAsia="ko-KR"/>
        </w:rPr>
        <w:t xml:space="preserve">actual </w:t>
      </w:r>
      <w:r w:rsidR="00084783">
        <w:rPr>
          <w:rFonts w:eastAsia="맑은 고딕"/>
          <w:lang w:eastAsia="ko-KR"/>
        </w:rPr>
        <w:t xml:space="preserve">data </w:t>
      </w:r>
      <w:r w:rsidR="004D79F6">
        <w:rPr>
          <w:rFonts w:eastAsia="맑은 고딕"/>
          <w:lang w:eastAsia="ko-KR"/>
        </w:rPr>
        <w:t xml:space="preserve">and control </w:t>
      </w:r>
      <w:r w:rsidR="00084783">
        <w:rPr>
          <w:rFonts w:eastAsia="맑은 고딕"/>
          <w:lang w:eastAsia="ko-KR"/>
        </w:rPr>
        <w:t xml:space="preserve">channel </w:t>
      </w:r>
      <w:r w:rsidR="0049767C">
        <w:rPr>
          <w:rFonts w:eastAsia="맑은 고딕"/>
          <w:lang w:eastAsia="ko-KR"/>
        </w:rPr>
        <w:t>link budget</w:t>
      </w:r>
      <w:r w:rsidR="00CA2B94">
        <w:rPr>
          <w:rFonts w:eastAsia="맑은 고딕"/>
          <w:lang w:eastAsia="ko-KR"/>
        </w:rPr>
        <w:t xml:space="preserve">. </w:t>
      </w:r>
      <w:r w:rsidR="00FC3D94">
        <w:rPr>
          <w:rFonts w:eastAsia="맑은 고딕"/>
          <w:lang w:eastAsia="ko-KR"/>
        </w:rPr>
        <w:t xml:space="preserve">Although </w:t>
      </w:r>
      <w:r w:rsidR="00B568CD">
        <w:rPr>
          <w:rFonts w:eastAsia="맑은 고딕"/>
          <w:lang w:val="en-GB" w:eastAsia="ko-KR"/>
        </w:rPr>
        <w:t xml:space="preserve">NR </w:t>
      </w:r>
      <w:r w:rsidR="007C611C">
        <w:rPr>
          <w:rFonts w:eastAsia="맑은 고딕"/>
          <w:lang w:val="en-GB" w:eastAsia="ko-KR"/>
        </w:rPr>
        <w:t xml:space="preserve">has </w:t>
      </w:r>
      <w:r w:rsidR="00307C97">
        <w:rPr>
          <w:rFonts w:eastAsia="맑은 고딕"/>
          <w:lang w:val="en-GB" w:eastAsia="ko-KR"/>
        </w:rPr>
        <w:t xml:space="preserve">long </w:t>
      </w:r>
      <w:r w:rsidR="00B568CD">
        <w:rPr>
          <w:rFonts w:eastAsia="맑은 고딕"/>
          <w:lang w:val="en-GB" w:eastAsia="ko-KR"/>
        </w:rPr>
        <w:t xml:space="preserve">preamble </w:t>
      </w:r>
      <w:r w:rsidR="00307C97">
        <w:rPr>
          <w:rFonts w:eastAsia="맑은 고딕"/>
          <w:lang w:val="en-GB" w:eastAsia="ko-KR"/>
        </w:rPr>
        <w:t>format</w:t>
      </w:r>
      <w:r w:rsidR="00811E57">
        <w:rPr>
          <w:rFonts w:eastAsia="맑은 고딕"/>
          <w:lang w:val="en-GB" w:eastAsia="ko-KR"/>
        </w:rPr>
        <w:t>s</w:t>
      </w:r>
      <w:r w:rsidR="00307C97">
        <w:rPr>
          <w:rFonts w:eastAsia="맑은 고딕"/>
          <w:lang w:val="en-GB" w:eastAsia="ko-KR"/>
        </w:rPr>
        <w:t xml:space="preserve"> </w:t>
      </w:r>
      <w:r w:rsidR="00B568CD">
        <w:rPr>
          <w:rFonts w:eastAsia="맑은 고딕"/>
          <w:lang w:val="en-GB" w:eastAsia="ko-KR"/>
        </w:rPr>
        <w:t xml:space="preserve">to support </w:t>
      </w:r>
      <w:r w:rsidR="00785CFE">
        <w:rPr>
          <w:rFonts w:eastAsia="맑은 고딕"/>
          <w:lang w:val="en-GB" w:eastAsia="ko-KR"/>
        </w:rPr>
        <w:t>larger</w:t>
      </w:r>
      <w:r w:rsidR="00307C97">
        <w:rPr>
          <w:rFonts w:eastAsia="맑은 고딕"/>
          <w:lang w:val="en-GB" w:eastAsia="ko-KR"/>
        </w:rPr>
        <w:t xml:space="preserve"> </w:t>
      </w:r>
      <w:r w:rsidR="00B568CD">
        <w:rPr>
          <w:rFonts w:eastAsia="맑은 고딕"/>
          <w:lang w:val="en-GB" w:eastAsia="ko-KR"/>
        </w:rPr>
        <w:t xml:space="preserve">cell radius </w:t>
      </w:r>
      <w:r w:rsidR="00084783">
        <w:rPr>
          <w:rFonts w:eastAsia="맑은 고딕"/>
          <w:lang w:val="en-GB" w:eastAsia="ko-KR"/>
        </w:rPr>
        <w:t xml:space="preserve">(up to 57km) </w:t>
      </w:r>
      <w:r w:rsidR="00B568CD">
        <w:rPr>
          <w:rFonts w:eastAsia="맑은 고딕"/>
          <w:lang w:val="en-GB" w:eastAsia="ko-KR"/>
        </w:rPr>
        <w:t>as shown in Table 1 [</w:t>
      </w:r>
      <w:r w:rsidR="000F4BEB">
        <w:rPr>
          <w:rFonts w:eastAsia="맑은 고딕"/>
          <w:lang w:val="en-GB" w:eastAsia="ko-KR"/>
        </w:rPr>
        <w:t>3</w:t>
      </w:r>
      <w:r w:rsidR="00B568CD">
        <w:rPr>
          <w:rFonts w:eastAsia="맑은 고딕"/>
          <w:lang w:val="en-GB" w:eastAsia="ko-KR"/>
        </w:rPr>
        <w:t>]</w:t>
      </w:r>
      <w:r w:rsidR="00547D5A">
        <w:rPr>
          <w:rFonts w:eastAsia="맑은 고딕"/>
          <w:lang w:val="en-GB" w:eastAsia="ko-KR"/>
        </w:rPr>
        <w:t xml:space="preserve">, </w:t>
      </w:r>
      <w:r w:rsidR="004C6692">
        <w:rPr>
          <w:rFonts w:eastAsia="맑은 고딕"/>
          <w:lang w:val="en-GB" w:eastAsia="ko-KR"/>
        </w:rPr>
        <w:t xml:space="preserve">it can not be used </w:t>
      </w:r>
      <w:r w:rsidR="00031395">
        <w:rPr>
          <w:rFonts w:eastAsia="맑은 고딕"/>
          <w:lang w:val="en-GB" w:eastAsia="ko-KR"/>
        </w:rPr>
        <w:t>in mid</w:t>
      </w:r>
      <w:r w:rsidR="004C6692">
        <w:rPr>
          <w:rFonts w:eastAsia="맑은 고딕"/>
          <w:lang w:val="en-GB" w:eastAsia="ko-KR"/>
        </w:rPr>
        <w:t>-</w:t>
      </w:r>
      <w:r w:rsidR="00031395">
        <w:rPr>
          <w:rFonts w:eastAsia="맑은 고딕"/>
          <w:lang w:val="en-GB" w:eastAsia="ko-KR"/>
        </w:rPr>
        <w:t xml:space="preserve">band </w:t>
      </w:r>
      <w:r w:rsidR="004C6692">
        <w:rPr>
          <w:rFonts w:eastAsia="맑은 고딕"/>
          <w:lang w:val="en-GB" w:eastAsia="ko-KR"/>
        </w:rPr>
        <w:t xml:space="preserve">TDD </w:t>
      </w:r>
      <w:r w:rsidR="00031395">
        <w:rPr>
          <w:rFonts w:eastAsia="맑은 고딕"/>
          <w:lang w:val="en-GB" w:eastAsia="ko-KR"/>
        </w:rPr>
        <w:t xml:space="preserve">due to </w:t>
      </w:r>
      <w:r w:rsidR="00031395" w:rsidRPr="00C04DE1">
        <w:rPr>
          <w:rFonts w:eastAsia="맑은 고딕"/>
          <w:lang w:val="en-GB" w:eastAsia="ko-KR"/>
        </w:rPr>
        <w:t>limited continuous time duration</w:t>
      </w:r>
      <w:r w:rsidR="00221EA8">
        <w:rPr>
          <w:rFonts w:eastAsia="맑은 고딕"/>
          <w:lang w:val="en-GB" w:eastAsia="ko-KR"/>
        </w:rPr>
        <w:t xml:space="preserve"> of uplink</w:t>
      </w:r>
      <w:r w:rsidR="00031395" w:rsidRPr="00C04DE1">
        <w:rPr>
          <w:rFonts w:eastAsia="맑은 고딕"/>
          <w:lang w:val="en-GB" w:eastAsia="ko-KR"/>
        </w:rPr>
        <w:t xml:space="preserve"> </w:t>
      </w:r>
      <w:r w:rsidR="00117D12">
        <w:rPr>
          <w:rFonts w:eastAsia="맑은 고딕"/>
          <w:lang w:val="en-GB" w:eastAsia="ko-KR"/>
        </w:rPr>
        <w:t>(e.g., 0.5ms in DDDSU pattern)</w:t>
      </w:r>
    </w:p>
    <w:p w14:paraId="3963D296" w14:textId="0435AC77" w:rsidR="004971E3" w:rsidRDefault="004971E3" w:rsidP="00771C2F">
      <w:pPr>
        <w:spacing w:before="240"/>
        <w:jc w:val="center"/>
        <w:rPr>
          <w:rFonts w:eastAsia="바탕체"/>
          <w:lang w:eastAsia="ko-KR"/>
        </w:rPr>
      </w:pPr>
      <w:r>
        <w:rPr>
          <w:rFonts w:eastAsia="바탕체" w:hint="eastAsia"/>
          <w:lang w:eastAsia="ko-KR"/>
        </w:rPr>
        <w:t>[</w:t>
      </w:r>
      <w:r>
        <w:rPr>
          <w:rFonts w:eastAsia="바탕체"/>
          <w:lang w:eastAsia="ko-KR"/>
        </w:rPr>
        <w:t xml:space="preserve">Table 1. NR PRACH </w:t>
      </w:r>
      <w:r w:rsidR="0065646F">
        <w:rPr>
          <w:rFonts w:eastAsia="바탕체"/>
          <w:lang w:eastAsia="ko-KR"/>
        </w:rPr>
        <w:t>c</w:t>
      </w:r>
      <w:r>
        <w:rPr>
          <w:rFonts w:eastAsia="바탕체"/>
          <w:lang w:eastAsia="ko-KR"/>
        </w:rPr>
        <w:t xml:space="preserve">ell </w:t>
      </w:r>
      <w:r w:rsidR="0065646F">
        <w:rPr>
          <w:rFonts w:eastAsia="바탕체"/>
          <w:lang w:eastAsia="ko-KR"/>
        </w:rPr>
        <w:t>d</w:t>
      </w:r>
      <w:r>
        <w:rPr>
          <w:rFonts w:eastAsia="바탕체"/>
          <w:lang w:eastAsia="ko-KR"/>
        </w:rPr>
        <w:t>imensioning]</w:t>
      </w:r>
    </w:p>
    <w:tbl>
      <w:tblPr>
        <w:tblStyle w:val="afb"/>
        <w:tblW w:w="9634" w:type="dxa"/>
        <w:tblLook w:val="04A0" w:firstRow="1" w:lastRow="0" w:firstColumn="1" w:lastColumn="0" w:noHBand="0" w:noVBand="1"/>
      </w:tblPr>
      <w:tblGrid>
        <w:gridCol w:w="1289"/>
        <w:gridCol w:w="1088"/>
        <w:gridCol w:w="1814"/>
        <w:gridCol w:w="1814"/>
        <w:gridCol w:w="1814"/>
        <w:gridCol w:w="1815"/>
      </w:tblGrid>
      <w:tr w:rsidR="004971E3" w:rsidRPr="00150BBB" w14:paraId="374ADBA1" w14:textId="77777777" w:rsidTr="002D424A">
        <w:trPr>
          <w:trHeight w:val="227"/>
        </w:trPr>
        <w:tc>
          <w:tcPr>
            <w:tcW w:w="1289" w:type="dxa"/>
            <w:vMerge w:val="restart"/>
            <w:shd w:val="clear" w:color="auto" w:fill="F2F2F2" w:themeFill="background1" w:themeFillShade="F2"/>
            <w:vAlign w:val="center"/>
          </w:tcPr>
          <w:p w14:paraId="459292A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ategory</w:t>
            </w:r>
          </w:p>
        </w:tc>
        <w:tc>
          <w:tcPr>
            <w:tcW w:w="1088" w:type="dxa"/>
            <w:vMerge w:val="restart"/>
            <w:shd w:val="clear" w:color="auto" w:fill="F2F2F2" w:themeFill="background1" w:themeFillShade="F2"/>
            <w:vAlign w:val="center"/>
          </w:tcPr>
          <w:p w14:paraId="231088BA"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F</w:t>
            </w:r>
            <w:r w:rsidRPr="00150BBB">
              <w:rPr>
                <w:rFonts w:eastAsia="맑은 고딕"/>
                <w:sz w:val="20"/>
                <w:szCs w:val="20"/>
                <w:lang w:eastAsia="ko-KR"/>
              </w:rPr>
              <w:t>ormat</w:t>
            </w:r>
          </w:p>
        </w:tc>
        <w:tc>
          <w:tcPr>
            <w:tcW w:w="7257" w:type="dxa"/>
            <w:gridSpan w:val="4"/>
            <w:shd w:val="clear" w:color="auto" w:fill="F2F2F2" w:themeFill="background1" w:themeFillShade="F2"/>
            <w:vAlign w:val="center"/>
          </w:tcPr>
          <w:p w14:paraId="4C5A17A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M</w:t>
            </w:r>
            <w:r w:rsidRPr="00150BBB">
              <w:rPr>
                <w:rFonts w:eastAsia="맑은 고딕"/>
                <w:sz w:val="20"/>
                <w:szCs w:val="20"/>
                <w:lang w:eastAsia="ko-KR"/>
              </w:rPr>
              <w:t>aximum Cell Radius (m)</w:t>
            </w:r>
          </w:p>
        </w:tc>
      </w:tr>
      <w:tr w:rsidR="004971E3" w:rsidRPr="00150BBB" w14:paraId="743EADBD" w14:textId="77777777" w:rsidTr="002D424A">
        <w:trPr>
          <w:trHeight w:val="227"/>
        </w:trPr>
        <w:tc>
          <w:tcPr>
            <w:tcW w:w="1289" w:type="dxa"/>
            <w:vMerge/>
            <w:shd w:val="clear" w:color="auto" w:fill="F2F2F2" w:themeFill="background1" w:themeFillShade="F2"/>
            <w:vAlign w:val="center"/>
          </w:tcPr>
          <w:p w14:paraId="4DD88787" w14:textId="77777777" w:rsidR="004971E3" w:rsidRPr="00150BBB" w:rsidRDefault="004971E3" w:rsidP="002D424A">
            <w:pPr>
              <w:spacing w:after="0"/>
              <w:jc w:val="center"/>
              <w:rPr>
                <w:rFonts w:eastAsia="맑은 고딕"/>
                <w:sz w:val="20"/>
                <w:szCs w:val="20"/>
                <w:lang w:eastAsia="ko-KR"/>
              </w:rPr>
            </w:pPr>
          </w:p>
        </w:tc>
        <w:tc>
          <w:tcPr>
            <w:tcW w:w="1088" w:type="dxa"/>
            <w:vMerge/>
            <w:shd w:val="clear" w:color="auto" w:fill="F2F2F2" w:themeFill="background1" w:themeFillShade="F2"/>
            <w:vAlign w:val="center"/>
          </w:tcPr>
          <w:p w14:paraId="06D4304C" w14:textId="77777777" w:rsidR="004971E3" w:rsidRPr="00150BBB" w:rsidRDefault="004971E3" w:rsidP="002D424A">
            <w:pPr>
              <w:spacing w:after="0"/>
              <w:jc w:val="center"/>
              <w:rPr>
                <w:rFonts w:eastAsia="맑은 고딕"/>
                <w:sz w:val="20"/>
                <w:szCs w:val="20"/>
                <w:lang w:eastAsia="ko-KR"/>
              </w:rPr>
            </w:pPr>
          </w:p>
        </w:tc>
        <w:tc>
          <w:tcPr>
            <w:tcW w:w="1814" w:type="dxa"/>
            <w:shd w:val="clear" w:color="auto" w:fill="F2F2F2" w:themeFill="background1" w:themeFillShade="F2"/>
            <w:vAlign w:val="center"/>
          </w:tcPr>
          <w:p w14:paraId="154D767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5</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vAlign w:val="center"/>
          </w:tcPr>
          <w:p w14:paraId="57C60560" w14:textId="77777777" w:rsidR="004971E3" w:rsidRPr="00150BBB" w:rsidRDefault="004971E3" w:rsidP="002D424A">
            <w:pPr>
              <w:spacing w:after="0"/>
              <w:jc w:val="center"/>
              <w:rPr>
                <w:sz w:val="20"/>
                <w:szCs w:val="20"/>
              </w:rPr>
            </w:pPr>
            <w:r w:rsidRPr="00150BBB">
              <w:rPr>
                <w:rFonts w:eastAsia="맑은 고딕"/>
                <w:sz w:val="20"/>
                <w:szCs w:val="20"/>
                <w:lang w:eastAsia="ko-KR"/>
              </w:rPr>
              <w:t>30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4" w:type="dxa"/>
            <w:shd w:val="clear" w:color="auto" w:fill="F2F2F2" w:themeFill="background1" w:themeFillShade="F2"/>
          </w:tcPr>
          <w:p w14:paraId="62C9076B" w14:textId="77777777" w:rsidR="004971E3" w:rsidRPr="00150BBB" w:rsidRDefault="004971E3" w:rsidP="002D424A">
            <w:pPr>
              <w:spacing w:after="0"/>
              <w:jc w:val="center"/>
              <w:rPr>
                <w:sz w:val="20"/>
                <w:szCs w:val="20"/>
              </w:rPr>
            </w:pPr>
            <w:r w:rsidRPr="00150BBB">
              <w:rPr>
                <w:rFonts w:eastAsia="맑은 고딕"/>
                <w:sz w:val="20"/>
                <w:szCs w:val="20"/>
                <w:lang w:eastAsia="ko-KR"/>
              </w:rPr>
              <w:t>60</w:t>
            </w:r>
            <w:r w:rsidRPr="00150BBB">
              <w:rPr>
                <w:rFonts w:eastAsia="맑은 고딕" w:hint="eastAsia"/>
                <w:sz w:val="20"/>
                <w:szCs w:val="20"/>
                <w:lang w:eastAsia="ko-KR"/>
              </w:rPr>
              <w:t>k</w:t>
            </w:r>
            <w:r w:rsidRPr="00150BBB">
              <w:rPr>
                <w:rFonts w:eastAsia="맑은 고딕"/>
                <w:sz w:val="20"/>
                <w:szCs w:val="20"/>
                <w:lang w:eastAsia="ko-KR"/>
              </w:rPr>
              <w:t>Hz SCS</w:t>
            </w:r>
          </w:p>
        </w:tc>
        <w:tc>
          <w:tcPr>
            <w:tcW w:w="1815" w:type="dxa"/>
            <w:shd w:val="clear" w:color="auto" w:fill="F2F2F2" w:themeFill="background1" w:themeFillShade="F2"/>
          </w:tcPr>
          <w:p w14:paraId="552E8204" w14:textId="77777777" w:rsidR="004971E3" w:rsidRPr="00150BBB" w:rsidRDefault="004971E3" w:rsidP="002D424A">
            <w:pPr>
              <w:spacing w:after="0"/>
              <w:jc w:val="center"/>
              <w:rPr>
                <w:sz w:val="20"/>
                <w:szCs w:val="20"/>
              </w:rPr>
            </w:pPr>
            <w:r w:rsidRPr="00150BBB">
              <w:rPr>
                <w:rFonts w:eastAsia="맑은 고딕"/>
                <w:sz w:val="20"/>
                <w:szCs w:val="20"/>
                <w:lang w:eastAsia="ko-KR"/>
              </w:rPr>
              <w:t>120</w:t>
            </w:r>
            <w:r w:rsidRPr="00150BBB">
              <w:rPr>
                <w:rFonts w:eastAsia="맑은 고딕" w:hint="eastAsia"/>
                <w:sz w:val="20"/>
                <w:szCs w:val="20"/>
                <w:lang w:eastAsia="ko-KR"/>
              </w:rPr>
              <w:t>k</w:t>
            </w:r>
            <w:r w:rsidRPr="00150BBB">
              <w:rPr>
                <w:rFonts w:eastAsia="맑은 고딕"/>
                <w:sz w:val="20"/>
                <w:szCs w:val="20"/>
                <w:lang w:eastAsia="ko-KR"/>
              </w:rPr>
              <w:t>Hz SCS</w:t>
            </w:r>
          </w:p>
        </w:tc>
      </w:tr>
      <w:tr w:rsidR="004971E3" w:rsidRPr="00150BBB" w14:paraId="13B300FE" w14:textId="77777777" w:rsidTr="002D424A">
        <w:trPr>
          <w:trHeight w:val="227"/>
        </w:trPr>
        <w:tc>
          <w:tcPr>
            <w:tcW w:w="1289" w:type="dxa"/>
            <w:vMerge w:val="restart"/>
            <w:vAlign w:val="center"/>
          </w:tcPr>
          <w:p w14:paraId="239C272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S</w:t>
            </w:r>
            <w:r w:rsidRPr="00150BBB">
              <w:rPr>
                <w:rFonts w:eastAsia="맑은 고딕"/>
                <w:sz w:val="20"/>
                <w:szCs w:val="20"/>
                <w:lang w:eastAsia="ko-KR"/>
              </w:rPr>
              <w:t>hort</w:t>
            </w:r>
          </w:p>
        </w:tc>
        <w:tc>
          <w:tcPr>
            <w:tcW w:w="1088" w:type="dxa"/>
            <w:vAlign w:val="center"/>
          </w:tcPr>
          <w:p w14:paraId="3896771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1</w:t>
            </w:r>
          </w:p>
        </w:tc>
        <w:tc>
          <w:tcPr>
            <w:tcW w:w="1814" w:type="dxa"/>
            <w:vAlign w:val="center"/>
          </w:tcPr>
          <w:p w14:paraId="7F641747" w14:textId="77777777" w:rsidR="004971E3" w:rsidRPr="00150BBB" w:rsidRDefault="004971E3" w:rsidP="002D424A">
            <w:pPr>
              <w:spacing w:after="0"/>
              <w:jc w:val="center"/>
              <w:rPr>
                <w:rFonts w:eastAsia="맑은 고딕"/>
                <w:sz w:val="20"/>
                <w:szCs w:val="20"/>
                <w:lang w:eastAsia="ko-KR"/>
              </w:rPr>
            </w:pPr>
            <w:r w:rsidRPr="00150BBB">
              <w:rPr>
                <w:rFonts w:eastAsia="맑은 고딕"/>
                <w:sz w:val="20"/>
                <w:szCs w:val="20"/>
                <w:lang w:eastAsia="ko-KR"/>
              </w:rPr>
              <w:t>939</w:t>
            </w:r>
          </w:p>
        </w:tc>
        <w:tc>
          <w:tcPr>
            <w:tcW w:w="1814" w:type="dxa"/>
            <w:vAlign w:val="center"/>
          </w:tcPr>
          <w:p w14:paraId="3DDE022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48</w:t>
            </w:r>
          </w:p>
        </w:tc>
        <w:tc>
          <w:tcPr>
            <w:tcW w:w="1814" w:type="dxa"/>
          </w:tcPr>
          <w:p w14:paraId="090508F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24</w:t>
            </w:r>
          </w:p>
        </w:tc>
        <w:tc>
          <w:tcPr>
            <w:tcW w:w="1815" w:type="dxa"/>
          </w:tcPr>
          <w:p w14:paraId="2135455F"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12</w:t>
            </w:r>
          </w:p>
        </w:tc>
      </w:tr>
      <w:tr w:rsidR="004971E3" w:rsidRPr="00150BBB" w14:paraId="386D553C" w14:textId="77777777" w:rsidTr="002D424A">
        <w:trPr>
          <w:trHeight w:val="227"/>
        </w:trPr>
        <w:tc>
          <w:tcPr>
            <w:tcW w:w="1289" w:type="dxa"/>
            <w:vMerge/>
            <w:vAlign w:val="center"/>
          </w:tcPr>
          <w:p w14:paraId="5539BB95" w14:textId="77777777" w:rsidR="004971E3" w:rsidRPr="00150BBB" w:rsidRDefault="004971E3" w:rsidP="002D424A">
            <w:pPr>
              <w:spacing w:after="0"/>
              <w:jc w:val="center"/>
              <w:rPr>
                <w:sz w:val="20"/>
                <w:szCs w:val="20"/>
              </w:rPr>
            </w:pPr>
          </w:p>
        </w:tc>
        <w:tc>
          <w:tcPr>
            <w:tcW w:w="1088" w:type="dxa"/>
            <w:vAlign w:val="center"/>
          </w:tcPr>
          <w:p w14:paraId="22DE1C8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2</w:t>
            </w:r>
          </w:p>
        </w:tc>
        <w:tc>
          <w:tcPr>
            <w:tcW w:w="1814" w:type="dxa"/>
            <w:vAlign w:val="center"/>
          </w:tcPr>
          <w:p w14:paraId="3DF8E88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110</w:t>
            </w:r>
          </w:p>
        </w:tc>
        <w:tc>
          <w:tcPr>
            <w:tcW w:w="1814" w:type="dxa"/>
            <w:vAlign w:val="center"/>
          </w:tcPr>
          <w:p w14:paraId="10FDE840"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77C3AB3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288CB0F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4971E3" w:rsidRPr="00150BBB" w14:paraId="240B45E1" w14:textId="77777777" w:rsidTr="002D424A">
        <w:trPr>
          <w:trHeight w:val="227"/>
        </w:trPr>
        <w:tc>
          <w:tcPr>
            <w:tcW w:w="1289" w:type="dxa"/>
            <w:vMerge/>
            <w:vAlign w:val="center"/>
          </w:tcPr>
          <w:p w14:paraId="556BBB68" w14:textId="77777777" w:rsidR="004971E3" w:rsidRPr="00150BBB" w:rsidRDefault="004971E3" w:rsidP="002D424A">
            <w:pPr>
              <w:spacing w:after="0"/>
              <w:jc w:val="center"/>
              <w:rPr>
                <w:sz w:val="20"/>
                <w:szCs w:val="20"/>
              </w:rPr>
            </w:pPr>
          </w:p>
        </w:tc>
        <w:tc>
          <w:tcPr>
            <w:tcW w:w="1088" w:type="dxa"/>
            <w:vAlign w:val="center"/>
          </w:tcPr>
          <w:p w14:paraId="2101721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A</w:t>
            </w:r>
            <w:r w:rsidRPr="00150BBB">
              <w:rPr>
                <w:rFonts w:eastAsia="맑은 고딕"/>
                <w:sz w:val="20"/>
                <w:szCs w:val="20"/>
                <w:lang w:eastAsia="ko-KR"/>
              </w:rPr>
              <w:t>3</w:t>
            </w:r>
          </w:p>
        </w:tc>
        <w:tc>
          <w:tcPr>
            <w:tcW w:w="1814" w:type="dxa"/>
            <w:vAlign w:val="center"/>
          </w:tcPr>
          <w:p w14:paraId="4F8329CF"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517</w:t>
            </w:r>
          </w:p>
        </w:tc>
        <w:tc>
          <w:tcPr>
            <w:tcW w:w="1814" w:type="dxa"/>
            <w:vAlign w:val="center"/>
          </w:tcPr>
          <w:p w14:paraId="75E7C648"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57AEC16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663F4371"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4971E3" w:rsidRPr="00150BBB" w14:paraId="5F0EAF11" w14:textId="77777777" w:rsidTr="002D424A">
        <w:trPr>
          <w:trHeight w:val="227"/>
        </w:trPr>
        <w:tc>
          <w:tcPr>
            <w:tcW w:w="1289" w:type="dxa"/>
            <w:vMerge/>
            <w:vAlign w:val="center"/>
          </w:tcPr>
          <w:p w14:paraId="5F849DEE" w14:textId="77777777" w:rsidR="004971E3" w:rsidRPr="00150BBB" w:rsidRDefault="004971E3" w:rsidP="002D424A">
            <w:pPr>
              <w:spacing w:after="0"/>
              <w:jc w:val="center"/>
              <w:rPr>
                <w:sz w:val="20"/>
                <w:szCs w:val="20"/>
              </w:rPr>
            </w:pPr>
          </w:p>
        </w:tc>
        <w:tc>
          <w:tcPr>
            <w:tcW w:w="1088" w:type="dxa"/>
            <w:vAlign w:val="center"/>
          </w:tcPr>
          <w:p w14:paraId="7DABA17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1</w:t>
            </w:r>
          </w:p>
        </w:tc>
        <w:tc>
          <w:tcPr>
            <w:tcW w:w="1814" w:type="dxa"/>
            <w:vAlign w:val="center"/>
          </w:tcPr>
          <w:p w14:paraId="3C5DD1D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86</w:t>
            </w:r>
          </w:p>
        </w:tc>
        <w:tc>
          <w:tcPr>
            <w:tcW w:w="1814" w:type="dxa"/>
            <w:vAlign w:val="center"/>
          </w:tcPr>
          <w:p w14:paraId="76489BFE"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w:t>
            </w:r>
          </w:p>
        </w:tc>
        <w:tc>
          <w:tcPr>
            <w:tcW w:w="1814" w:type="dxa"/>
          </w:tcPr>
          <w:p w14:paraId="5A954C8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w:t>
            </w:r>
          </w:p>
        </w:tc>
        <w:tc>
          <w:tcPr>
            <w:tcW w:w="1815" w:type="dxa"/>
          </w:tcPr>
          <w:p w14:paraId="2CA55DD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8</w:t>
            </w:r>
          </w:p>
        </w:tc>
      </w:tr>
      <w:tr w:rsidR="004971E3" w:rsidRPr="00150BBB" w14:paraId="39FD1A90" w14:textId="77777777" w:rsidTr="002D424A">
        <w:trPr>
          <w:trHeight w:val="227"/>
        </w:trPr>
        <w:tc>
          <w:tcPr>
            <w:tcW w:w="1289" w:type="dxa"/>
            <w:vMerge/>
            <w:vAlign w:val="center"/>
          </w:tcPr>
          <w:p w14:paraId="515EF977" w14:textId="77777777" w:rsidR="004971E3" w:rsidRPr="00150BBB" w:rsidRDefault="004971E3" w:rsidP="002D424A">
            <w:pPr>
              <w:spacing w:after="0"/>
              <w:jc w:val="center"/>
              <w:rPr>
                <w:sz w:val="20"/>
                <w:szCs w:val="20"/>
              </w:rPr>
            </w:pPr>
          </w:p>
        </w:tc>
        <w:tc>
          <w:tcPr>
            <w:tcW w:w="1088" w:type="dxa"/>
            <w:vAlign w:val="center"/>
          </w:tcPr>
          <w:p w14:paraId="43951F5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2</w:t>
            </w:r>
          </w:p>
        </w:tc>
        <w:tc>
          <w:tcPr>
            <w:tcW w:w="1814" w:type="dxa"/>
            <w:vAlign w:val="center"/>
          </w:tcPr>
          <w:p w14:paraId="4AE0805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055</w:t>
            </w:r>
          </w:p>
        </w:tc>
        <w:tc>
          <w:tcPr>
            <w:tcW w:w="1814" w:type="dxa"/>
            <w:vAlign w:val="center"/>
          </w:tcPr>
          <w:p w14:paraId="21A919E6"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75</w:t>
            </w:r>
          </w:p>
        </w:tc>
        <w:tc>
          <w:tcPr>
            <w:tcW w:w="1814" w:type="dxa"/>
          </w:tcPr>
          <w:p w14:paraId="6F53432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37</w:t>
            </w:r>
          </w:p>
        </w:tc>
        <w:tc>
          <w:tcPr>
            <w:tcW w:w="1815" w:type="dxa"/>
          </w:tcPr>
          <w:p w14:paraId="6844FF2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18</w:t>
            </w:r>
          </w:p>
        </w:tc>
      </w:tr>
      <w:tr w:rsidR="004971E3" w:rsidRPr="00150BBB" w14:paraId="56774E70" w14:textId="77777777" w:rsidTr="002D424A">
        <w:trPr>
          <w:trHeight w:val="227"/>
        </w:trPr>
        <w:tc>
          <w:tcPr>
            <w:tcW w:w="1289" w:type="dxa"/>
            <w:vMerge/>
            <w:vAlign w:val="center"/>
          </w:tcPr>
          <w:p w14:paraId="3DF0E446" w14:textId="77777777" w:rsidR="004971E3" w:rsidRPr="00150BBB" w:rsidRDefault="004971E3" w:rsidP="002D424A">
            <w:pPr>
              <w:spacing w:after="0"/>
              <w:jc w:val="center"/>
              <w:rPr>
                <w:sz w:val="20"/>
                <w:szCs w:val="20"/>
              </w:rPr>
            </w:pPr>
          </w:p>
        </w:tc>
        <w:tc>
          <w:tcPr>
            <w:tcW w:w="1088" w:type="dxa"/>
            <w:vAlign w:val="center"/>
          </w:tcPr>
          <w:p w14:paraId="5D7222BA"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3</w:t>
            </w:r>
          </w:p>
        </w:tc>
        <w:tc>
          <w:tcPr>
            <w:tcW w:w="1814" w:type="dxa"/>
            <w:vAlign w:val="center"/>
          </w:tcPr>
          <w:p w14:paraId="7EAB167A"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758</w:t>
            </w:r>
          </w:p>
        </w:tc>
        <w:tc>
          <w:tcPr>
            <w:tcW w:w="1814" w:type="dxa"/>
            <w:vAlign w:val="center"/>
          </w:tcPr>
          <w:p w14:paraId="048A4F8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8</w:t>
            </w:r>
            <w:r w:rsidRPr="00150BBB">
              <w:rPr>
                <w:rFonts w:eastAsia="맑은 고딕"/>
                <w:sz w:val="20"/>
                <w:szCs w:val="20"/>
                <w:lang w:eastAsia="ko-KR"/>
              </w:rPr>
              <w:t>71</w:t>
            </w:r>
          </w:p>
        </w:tc>
        <w:tc>
          <w:tcPr>
            <w:tcW w:w="1814" w:type="dxa"/>
          </w:tcPr>
          <w:p w14:paraId="491944E8"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35</w:t>
            </w:r>
          </w:p>
        </w:tc>
        <w:tc>
          <w:tcPr>
            <w:tcW w:w="1815" w:type="dxa"/>
          </w:tcPr>
          <w:p w14:paraId="69755CD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17</w:t>
            </w:r>
          </w:p>
        </w:tc>
      </w:tr>
      <w:tr w:rsidR="004971E3" w:rsidRPr="00150BBB" w14:paraId="27C8EF03" w14:textId="77777777" w:rsidTr="002D424A">
        <w:trPr>
          <w:trHeight w:val="227"/>
        </w:trPr>
        <w:tc>
          <w:tcPr>
            <w:tcW w:w="1289" w:type="dxa"/>
            <w:vMerge/>
            <w:vAlign w:val="center"/>
          </w:tcPr>
          <w:p w14:paraId="3A091094" w14:textId="77777777" w:rsidR="004971E3" w:rsidRPr="00150BBB" w:rsidRDefault="004971E3" w:rsidP="002D424A">
            <w:pPr>
              <w:spacing w:after="0"/>
              <w:jc w:val="center"/>
              <w:rPr>
                <w:sz w:val="20"/>
                <w:szCs w:val="20"/>
              </w:rPr>
            </w:pPr>
          </w:p>
        </w:tc>
        <w:tc>
          <w:tcPr>
            <w:tcW w:w="1088" w:type="dxa"/>
            <w:vAlign w:val="center"/>
          </w:tcPr>
          <w:p w14:paraId="08CDDB3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B</w:t>
            </w:r>
            <w:r w:rsidRPr="00150BBB">
              <w:rPr>
                <w:rFonts w:eastAsia="맑은 고딕"/>
                <w:sz w:val="20"/>
                <w:szCs w:val="20"/>
                <w:lang w:eastAsia="ko-KR"/>
              </w:rPr>
              <w:t>4</w:t>
            </w:r>
          </w:p>
        </w:tc>
        <w:tc>
          <w:tcPr>
            <w:tcW w:w="1814" w:type="dxa"/>
            <w:vAlign w:val="center"/>
          </w:tcPr>
          <w:p w14:paraId="5C5F20C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869</w:t>
            </w:r>
          </w:p>
        </w:tc>
        <w:tc>
          <w:tcPr>
            <w:tcW w:w="1814" w:type="dxa"/>
            <w:vAlign w:val="center"/>
          </w:tcPr>
          <w:p w14:paraId="48791F53"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302</w:t>
            </w:r>
          </w:p>
        </w:tc>
        <w:tc>
          <w:tcPr>
            <w:tcW w:w="1814" w:type="dxa"/>
          </w:tcPr>
          <w:p w14:paraId="69B3935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6</w:t>
            </w:r>
            <w:r w:rsidRPr="00150BBB">
              <w:rPr>
                <w:rFonts w:eastAsia="맑은 고딕"/>
                <w:sz w:val="20"/>
                <w:szCs w:val="20"/>
                <w:lang w:eastAsia="ko-KR"/>
              </w:rPr>
              <w:t>51</w:t>
            </w:r>
          </w:p>
        </w:tc>
        <w:tc>
          <w:tcPr>
            <w:tcW w:w="1815" w:type="dxa"/>
          </w:tcPr>
          <w:p w14:paraId="292912F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r w:rsidRPr="00150BBB">
              <w:rPr>
                <w:rFonts w:eastAsia="맑은 고딕"/>
                <w:sz w:val="20"/>
                <w:szCs w:val="20"/>
                <w:lang w:eastAsia="ko-KR"/>
              </w:rPr>
              <w:t>25</w:t>
            </w:r>
          </w:p>
        </w:tc>
      </w:tr>
      <w:tr w:rsidR="004971E3" w:rsidRPr="00150BBB" w14:paraId="0672B4E5" w14:textId="77777777" w:rsidTr="002D424A">
        <w:trPr>
          <w:trHeight w:val="227"/>
        </w:trPr>
        <w:tc>
          <w:tcPr>
            <w:tcW w:w="1289" w:type="dxa"/>
            <w:vMerge/>
            <w:vAlign w:val="center"/>
          </w:tcPr>
          <w:p w14:paraId="62860DCB" w14:textId="77777777" w:rsidR="004971E3" w:rsidRPr="00150BBB" w:rsidRDefault="004971E3" w:rsidP="002D424A">
            <w:pPr>
              <w:spacing w:after="0"/>
              <w:jc w:val="center"/>
              <w:rPr>
                <w:sz w:val="20"/>
                <w:szCs w:val="20"/>
              </w:rPr>
            </w:pPr>
          </w:p>
        </w:tc>
        <w:tc>
          <w:tcPr>
            <w:tcW w:w="1088" w:type="dxa"/>
            <w:vAlign w:val="center"/>
          </w:tcPr>
          <w:p w14:paraId="4BCC1E6E"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0</w:t>
            </w:r>
          </w:p>
        </w:tc>
        <w:tc>
          <w:tcPr>
            <w:tcW w:w="1814" w:type="dxa"/>
            <w:shd w:val="clear" w:color="auto" w:fill="auto"/>
            <w:vAlign w:val="center"/>
          </w:tcPr>
          <w:p w14:paraId="70B83B33"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354</w:t>
            </w:r>
          </w:p>
        </w:tc>
        <w:tc>
          <w:tcPr>
            <w:tcW w:w="1814" w:type="dxa"/>
            <w:vAlign w:val="center"/>
          </w:tcPr>
          <w:p w14:paraId="66C3FA2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130</w:t>
            </w:r>
          </w:p>
        </w:tc>
        <w:tc>
          <w:tcPr>
            <w:tcW w:w="1814" w:type="dxa"/>
          </w:tcPr>
          <w:p w14:paraId="07618ADC"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065</w:t>
            </w:r>
          </w:p>
        </w:tc>
        <w:tc>
          <w:tcPr>
            <w:tcW w:w="1815" w:type="dxa"/>
          </w:tcPr>
          <w:p w14:paraId="4418CCB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32</w:t>
            </w:r>
          </w:p>
        </w:tc>
      </w:tr>
      <w:tr w:rsidR="004971E3" w:rsidRPr="00150BBB" w14:paraId="04DA0E09" w14:textId="77777777" w:rsidTr="002D424A">
        <w:trPr>
          <w:trHeight w:val="227"/>
        </w:trPr>
        <w:tc>
          <w:tcPr>
            <w:tcW w:w="1289" w:type="dxa"/>
            <w:vMerge/>
            <w:vAlign w:val="center"/>
          </w:tcPr>
          <w:p w14:paraId="799266F1" w14:textId="77777777" w:rsidR="004971E3" w:rsidRPr="00150BBB" w:rsidRDefault="004971E3" w:rsidP="002D424A">
            <w:pPr>
              <w:spacing w:after="0"/>
              <w:jc w:val="center"/>
              <w:rPr>
                <w:sz w:val="20"/>
                <w:szCs w:val="20"/>
              </w:rPr>
            </w:pPr>
          </w:p>
        </w:tc>
        <w:tc>
          <w:tcPr>
            <w:tcW w:w="1088" w:type="dxa"/>
            <w:vAlign w:val="center"/>
          </w:tcPr>
          <w:p w14:paraId="00841CC6"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C</w:t>
            </w:r>
            <w:r w:rsidRPr="00150BBB">
              <w:rPr>
                <w:rFonts w:eastAsia="맑은 고딕"/>
                <w:sz w:val="20"/>
                <w:szCs w:val="20"/>
                <w:lang w:eastAsia="ko-KR"/>
              </w:rPr>
              <w:t>2</w:t>
            </w:r>
          </w:p>
        </w:tc>
        <w:tc>
          <w:tcPr>
            <w:tcW w:w="1814" w:type="dxa"/>
            <w:shd w:val="clear" w:color="auto" w:fill="auto"/>
            <w:vAlign w:val="center"/>
          </w:tcPr>
          <w:p w14:paraId="675076B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9</w:t>
            </w:r>
            <w:r w:rsidRPr="00150BBB">
              <w:rPr>
                <w:rFonts w:eastAsia="맑은 고딕"/>
                <w:sz w:val="20"/>
                <w:szCs w:val="20"/>
                <w:lang w:eastAsia="ko-KR"/>
              </w:rPr>
              <w:t>301</w:t>
            </w:r>
          </w:p>
        </w:tc>
        <w:tc>
          <w:tcPr>
            <w:tcW w:w="1814" w:type="dxa"/>
            <w:shd w:val="clear" w:color="auto" w:fill="FFFF00"/>
            <w:vAlign w:val="center"/>
          </w:tcPr>
          <w:p w14:paraId="14E78A27"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4</w:t>
            </w:r>
            <w:r w:rsidRPr="00150BBB">
              <w:rPr>
                <w:rFonts w:eastAsia="맑은 고딕"/>
                <w:sz w:val="20"/>
                <w:szCs w:val="20"/>
                <w:lang w:eastAsia="ko-KR"/>
              </w:rPr>
              <w:t>648</w:t>
            </w:r>
          </w:p>
        </w:tc>
        <w:tc>
          <w:tcPr>
            <w:tcW w:w="1814" w:type="dxa"/>
          </w:tcPr>
          <w:p w14:paraId="11ABAB2D"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324</w:t>
            </w:r>
          </w:p>
        </w:tc>
        <w:tc>
          <w:tcPr>
            <w:tcW w:w="1815" w:type="dxa"/>
          </w:tcPr>
          <w:p w14:paraId="01D288E3"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162</w:t>
            </w:r>
          </w:p>
        </w:tc>
      </w:tr>
      <w:tr w:rsidR="004971E3" w:rsidRPr="00150BBB" w14:paraId="68606381" w14:textId="77777777" w:rsidTr="002D424A">
        <w:trPr>
          <w:trHeight w:val="227"/>
        </w:trPr>
        <w:tc>
          <w:tcPr>
            <w:tcW w:w="1289" w:type="dxa"/>
            <w:vMerge w:val="restart"/>
            <w:vAlign w:val="center"/>
          </w:tcPr>
          <w:p w14:paraId="3C593122"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L</w:t>
            </w:r>
            <w:r w:rsidRPr="00150BBB">
              <w:rPr>
                <w:rFonts w:eastAsia="맑은 고딕"/>
                <w:sz w:val="20"/>
                <w:szCs w:val="20"/>
                <w:lang w:eastAsia="ko-KR"/>
              </w:rPr>
              <w:t>ong</w:t>
            </w:r>
          </w:p>
        </w:tc>
        <w:tc>
          <w:tcPr>
            <w:tcW w:w="1088" w:type="dxa"/>
            <w:vAlign w:val="center"/>
          </w:tcPr>
          <w:p w14:paraId="44BEC939"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0</w:t>
            </w:r>
          </w:p>
        </w:tc>
        <w:tc>
          <w:tcPr>
            <w:tcW w:w="7257" w:type="dxa"/>
            <w:gridSpan w:val="4"/>
            <w:vAlign w:val="center"/>
          </w:tcPr>
          <w:p w14:paraId="663A5F21"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2364 (SCS 1.25kHz)</w:t>
            </w:r>
          </w:p>
        </w:tc>
      </w:tr>
      <w:tr w:rsidR="004971E3" w:rsidRPr="00150BBB" w14:paraId="6094279E" w14:textId="77777777" w:rsidTr="002D424A">
        <w:trPr>
          <w:trHeight w:val="227"/>
        </w:trPr>
        <w:tc>
          <w:tcPr>
            <w:tcW w:w="1289" w:type="dxa"/>
            <w:vMerge/>
            <w:vAlign w:val="center"/>
          </w:tcPr>
          <w:p w14:paraId="54D648FE" w14:textId="77777777" w:rsidR="004971E3" w:rsidRPr="00150BBB" w:rsidRDefault="004971E3" w:rsidP="002D424A">
            <w:pPr>
              <w:spacing w:after="0"/>
              <w:jc w:val="center"/>
              <w:rPr>
                <w:rFonts w:eastAsia="맑은 고딕"/>
                <w:sz w:val="20"/>
                <w:szCs w:val="20"/>
                <w:lang w:eastAsia="ko-KR"/>
              </w:rPr>
            </w:pPr>
          </w:p>
        </w:tc>
        <w:tc>
          <w:tcPr>
            <w:tcW w:w="1088" w:type="dxa"/>
            <w:vAlign w:val="center"/>
          </w:tcPr>
          <w:p w14:paraId="3BBB1F27"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p>
        </w:tc>
        <w:tc>
          <w:tcPr>
            <w:tcW w:w="7257" w:type="dxa"/>
            <w:gridSpan w:val="4"/>
            <w:vAlign w:val="center"/>
          </w:tcPr>
          <w:p w14:paraId="14A6DDB5"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5</w:t>
            </w:r>
            <w:r w:rsidRPr="00150BBB">
              <w:rPr>
                <w:rFonts w:eastAsia="맑은 고딕"/>
                <w:sz w:val="20"/>
                <w:szCs w:val="20"/>
                <w:lang w:eastAsia="ko-KR"/>
              </w:rPr>
              <w:t>7427 (SCS 1.25kHz)</w:t>
            </w:r>
          </w:p>
        </w:tc>
      </w:tr>
      <w:tr w:rsidR="004971E3" w:rsidRPr="00150BBB" w14:paraId="2CFAF7F4" w14:textId="77777777" w:rsidTr="002D424A">
        <w:trPr>
          <w:trHeight w:val="227"/>
        </w:trPr>
        <w:tc>
          <w:tcPr>
            <w:tcW w:w="1289" w:type="dxa"/>
            <w:vMerge/>
            <w:vAlign w:val="center"/>
          </w:tcPr>
          <w:p w14:paraId="2EC0C173" w14:textId="77777777" w:rsidR="004971E3" w:rsidRPr="00150BBB" w:rsidRDefault="004971E3" w:rsidP="002D424A">
            <w:pPr>
              <w:spacing w:after="0"/>
              <w:jc w:val="center"/>
              <w:rPr>
                <w:rFonts w:eastAsia="맑은 고딕"/>
                <w:sz w:val="20"/>
                <w:szCs w:val="20"/>
                <w:lang w:eastAsia="ko-KR"/>
              </w:rPr>
            </w:pPr>
          </w:p>
        </w:tc>
        <w:tc>
          <w:tcPr>
            <w:tcW w:w="1088" w:type="dxa"/>
            <w:vAlign w:val="center"/>
          </w:tcPr>
          <w:p w14:paraId="33CA259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p>
        </w:tc>
        <w:tc>
          <w:tcPr>
            <w:tcW w:w="7257" w:type="dxa"/>
            <w:gridSpan w:val="4"/>
            <w:vAlign w:val="center"/>
          </w:tcPr>
          <w:p w14:paraId="6D107F92"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2</w:t>
            </w:r>
            <w:r w:rsidRPr="00150BBB">
              <w:rPr>
                <w:rFonts w:eastAsia="맑은 고딕"/>
                <w:sz w:val="20"/>
                <w:szCs w:val="20"/>
                <w:lang w:eastAsia="ko-KR"/>
              </w:rPr>
              <w:t>2910 (SCS 5kHz)</w:t>
            </w:r>
          </w:p>
        </w:tc>
      </w:tr>
      <w:tr w:rsidR="004971E3" w:rsidRPr="00150BBB" w14:paraId="12FA0F01" w14:textId="77777777" w:rsidTr="002D424A">
        <w:trPr>
          <w:trHeight w:val="227"/>
        </w:trPr>
        <w:tc>
          <w:tcPr>
            <w:tcW w:w="1289" w:type="dxa"/>
            <w:vMerge/>
            <w:vAlign w:val="center"/>
          </w:tcPr>
          <w:p w14:paraId="3307257B" w14:textId="77777777" w:rsidR="004971E3" w:rsidRPr="00150BBB" w:rsidRDefault="004971E3" w:rsidP="002D424A">
            <w:pPr>
              <w:spacing w:after="0"/>
              <w:jc w:val="center"/>
              <w:rPr>
                <w:rFonts w:eastAsia="맑은 고딕"/>
                <w:sz w:val="20"/>
                <w:szCs w:val="20"/>
                <w:lang w:eastAsia="ko-KR"/>
              </w:rPr>
            </w:pPr>
          </w:p>
        </w:tc>
        <w:tc>
          <w:tcPr>
            <w:tcW w:w="1088" w:type="dxa"/>
            <w:vAlign w:val="center"/>
          </w:tcPr>
          <w:p w14:paraId="3435B15B"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3</w:t>
            </w:r>
          </w:p>
        </w:tc>
        <w:tc>
          <w:tcPr>
            <w:tcW w:w="7257" w:type="dxa"/>
            <w:gridSpan w:val="4"/>
            <w:vAlign w:val="center"/>
          </w:tcPr>
          <w:p w14:paraId="0AE1C974" w14:textId="77777777" w:rsidR="004971E3" w:rsidRPr="00150BBB" w:rsidRDefault="004971E3" w:rsidP="002D424A">
            <w:pPr>
              <w:spacing w:after="0"/>
              <w:jc w:val="center"/>
              <w:rPr>
                <w:rFonts w:eastAsia="맑은 고딕"/>
                <w:sz w:val="20"/>
                <w:szCs w:val="20"/>
                <w:lang w:eastAsia="ko-KR"/>
              </w:rPr>
            </w:pPr>
            <w:r w:rsidRPr="00150BBB">
              <w:rPr>
                <w:rFonts w:eastAsia="맑은 고딕" w:hint="eastAsia"/>
                <w:sz w:val="20"/>
                <w:szCs w:val="20"/>
                <w:lang w:eastAsia="ko-KR"/>
              </w:rPr>
              <w:t>1</w:t>
            </w:r>
            <w:r w:rsidRPr="00150BBB">
              <w:rPr>
                <w:rFonts w:eastAsia="맑은 고딕"/>
                <w:sz w:val="20"/>
                <w:szCs w:val="20"/>
                <w:lang w:eastAsia="ko-KR"/>
              </w:rPr>
              <w:t>4759 (SCS 5kHz)</w:t>
            </w:r>
          </w:p>
        </w:tc>
      </w:tr>
    </w:tbl>
    <w:p w14:paraId="14A76DC2" w14:textId="129A7A7D" w:rsidR="004971E3" w:rsidRDefault="004971E3" w:rsidP="004971E3">
      <w:pPr>
        <w:spacing w:before="240"/>
        <w:rPr>
          <w:rFonts w:eastAsia="맑은 고딕"/>
          <w:lang w:val="en-GB" w:eastAsia="ko-KR"/>
        </w:rPr>
      </w:pPr>
      <w:r>
        <w:rPr>
          <w:rFonts w:eastAsia="맑은 고딕" w:hint="eastAsia"/>
          <w:lang w:val="en-GB" w:eastAsia="ko-KR"/>
        </w:rPr>
        <w:t>T</w:t>
      </w:r>
      <w:r>
        <w:rPr>
          <w:rFonts w:eastAsia="맑은 고딕"/>
          <w:lang w:val="en-GB" w:eastAsia="ko-KR"/>
        </w:rPr>
        <w:t xml:space="preserve">here are ongoing </w:t>
      </w:r>
      <w:r w:rsidR="002A422A">
        <w:rPr>
          <w:rFonts w:eastAsia="맑은 고딕"/>
          <w:lang w:val="en-GB" w:eastAsia="ko-KR"/>
        </w:rPr>
        <w:t xml:space="preserve">PRACH </w:t>
      </w:r>
      <w:r w:rsidR="00484CF4">
        <w:rPr>
          <w:rFonts w:eastAsia="맑은 고딕"/>
          <w:lang w:val="en-GB" w:eastAsia="ko-KR"/>
        </w:rPr>
        <w:t xml:space="preserve">coverage </w:t>
      </w:r>
      <w:r w:rsidR="002A422A">
        <w:rPr>
          <w:rFonts w:eastAsia="맑은 고딕"/>
          <w:lang w:val="en-GB" w:eastAsia="ko-KR"/>
        </w:rPr>
        <w:t>enhancement</w:t>
      </w:r>
      <w:r w:rsidR="00290E47">
        <w:rPr>
          <w:rFonts w:eastAsia="맑은 고딕"/>
          <w:lang w:val="en-GB" w:eastAsia="ko-KR"/>
        </w:rPr>
        <w:t>s</w:t>
      </w:r>
      <w:r w:rsidR="002A422A">
        <w:rPr>
          <w:rFonts w:eastAsia="맑은 고딕"/>
          <w:lang w:val="en-GB" w:eastAsia="ko-KR"/>
        </w:rPr>
        <w:t xml:space="preserve"> </w:t>
      </w:r>
      <w:r>
        <w:rPr>
          <w:rFonts w:eastAsia="맑은 고딕"/>
          <w:lang w:val="en-GB" w:eastAsia="ko-KR"/>
        </w:rPr>
        <w:t>in R18</w:t>
      </w:r>
      <w:r w:rsidR="003A2C7A">
        <w:rPr>
          <w:rFonts w:eastAsia="맑은 고딕"/>
          <w:lang w:val="en-GB" w:eastAsia="ko-KR"/>
        </w:rPr>
        <w:t xml:space="preserve"> WI</w:t>
      </w:r>
      <w:r w:rsidR="00BE6399">
        <w:rPr>
          <w:rFonts w:eastAsia="맑은 고딕"/>
          <w:lang w:val="en-GB" w:eastAsia="ko-KR"/>
        </w:rPr>
        <w:t>:</w:t>
      </w:r>
      <w:r w:rsidR="003A2C7A">
        <w:rPr>
          <w:rFonts w:eastAsia="맑은 고딕"/>
          <w:lang w:val="en-GB" w:eastAsia="ko-KR"/>
        </w:rPr>
        <w:t xml:space="preserve"> </w:t>
      </w:r>
      <w:r w:rsidR="003A2C7A" w:rsidRPr="003A2C7A">
        <w:rPr>
          <w:rFonts w:eastAsia="맑은 고딕"/>
          <w:lang w:val="en-GB" w:eastAsia="ko-KR"/>
        </w:rPr>
        <w:t>Further NR coverage enhancements</w:t>
      </w:r>
      <w:r w:rsidR="002A422A">
        <w:rPr>
          <w:rFonts w:eastAsia="맑은 고딕"/>
          <w:lang w:val="en-GB" w:eastAsia="ko-KR"/>
        </w:rPr>
        <w:t xml:space="preserve"> [</w:t>
      </w:r>
      <w:r w:rsidR="000F4BEB">
        <w:rPr>
          <w:rFonts w:eastAsia="맑은 고딕"/>
          <w:lang w:val="en-GB" w:eastAsia="ko-KR"/>
        </w:rPr>
        <w:t>4</w:t>
      </w:r>
      <w:r w:rsidR="002A422A">
        <w:rPr>
          <w:rFonts w:eastAsia="맑은 고딕"/>
          <w:lang w:val="en-GB" w:eastAsia="ko-KR"/>
        </w:rPr>
        <w:t>].</w:t>
      </w:r>
      <w:r w:rsidR="008472CF">
        <w:rPr>
          <w:rFonts w:eastAsia="맑은 고딕"/>
          <w:lang w:val="en-GB" w:eastAsia="ko-KR"/>
        </w:rPr>
        <w:t xml:space="preserve"> </w:t>
      </w:r>
      <w:r w:rsidR="002A422A">
        <w:rPr>
          <w:rFonts w:eastAsia="맑은 고딕"/>
          <w:lang w:val="en-GB" w:eastAsia="ko-KR"/>
        </w:rPr>
        <w:t>However, it focus</w:t>
      </w:r>
      <w:r w:rsidR="00785CFE">
        <w:rPr>
          <w:rFonts w:eastAsia="맑은 고딕"/>
          <w:lang w:val="en-GB" w:eastAsia="ko-KR"/>
        </w:rPr>
        <w:t>es</w:t>
      </w:r>
      <w:r w:rsidR="002A422A">
        <w:rPr>
          <w:rFonts w:eastAsia="맑은 고딕"/>
          <w:lang w:val="en-GB" w:eastAsia="ko-KR"/>
        </w:rPr>
        <w:t xml:space="preserve"> </w:t>
      </w:r>
      <w:r w:rsidR="00075DAA">
        <w:rPr>
          <w:rFonts w:eastAsia="맑은 고딕"/>
          <w:lang w:val="en-GB" w:eastAsia="ko-KR"/>
        </w:rPr>
        <w:t xml:space="preserve">only </w:t>
      </w:r>
      <w:r w:rsidR="002A422A">
        <w:rPr>
          <w:rFonts w:eastAsia="맑은 고딕"/>
          <w:lang w:val="en-GB" w:eastAsia="ko-KR"/>
        </w:rPr>
        <w:t xml:space="preserve">on </w:t>
      </w:r>
      <w:r w:rsidR="00075DAA">
        <w:rPr>
          <w:rFonts w:eastAsia="맑은 고딕"/>
          <w:lang w:val="en-GB" w:eastAsia="ko-KR"/>
        </w:rPr>
        <w:t xml:space="preserve">receiving signal quality enhancement </w:t>
      </w:r>
      <w:r w:rsidR="00484CF4">
        <w:rPr>
          <w:rFonts w:eastAsia="맑은 고딕"/>
          <w:lang w:val="en-GB" w:eastAsia="ko-KR"/>
        </w:rPr>
        <w:t>by allowing</w:t>
      </w:r>
      <w:r w:rsidR="002A422A">
        <w:rPr>
          <w:rFonts w:eastAsia="맑은 고딕"/>
          <w:lang w:val="en-GB" w:eastAsia="ko-KR"/>
        </w:rPr>
        <w:t xml:space="preserve"> </w:t>
      </w:r>
      <w:r w:rsidR="00075DAA">
        <w:rPr>
          <w:rFonts w:eastAsia="맑은 고딕"/>
          <w:lang w:val="en-GB" w:eastAsia="ko-KR"/>
        </w:rPr>
        <w:t>m</w:t>
      </w:r>
      <w:r w:rsidR="00075DAA" w:rsidRPr="00075DAA">
        <w:rPr>
          <w:rFonts w:eastAsia="맑은 고딕"/>
          <w:lang w:val="en-GB" w:eastAsia="ko-KR"/>
        </w:rPr>
        <w:t>ultiple PRACH transmissions</w:t>
      </w:r>
      <w:r w:rsidR="00F97A22">
        <w:rPr>
          <w:rFonts w:eastAsia="맑은 고딕"/>
          <w:lang w:val="en-GB" w:eastAsia="ko-KR"/>
        </w:rPr>
        <w:t xml:space="preserve"> </w:t>
      </w:r>
      <w:r w:rsidR="00C46EB6">
        <w:rPr>
          <w:rFonts w:eastAsia="맑은 고딕"/>
          <w:lang w:val="en-GB" w:eastAsia="ko-KR"/>
        </w:rPr>
        <w:t xml:space="preserve">with same beam </w:t>
      </w:r>
      <w:r w:rsidR="00F97A22">
        <w:rPr>
          <w:rFonts w:eastAsia="맑은 고딕"/>
          <w:lang w:val="en-GB" w:eastAsia="ko-KR"/>
        </w:rPr>
        <w:t>and does not consider</w:t>
      </w:r>
      <w:r w:rsidR="005646D3">
        <w:rPr>
          <w:rFonts w:eastAsia="맑은 고딕"/>
          <w:lang w:val="en-GB" w:eastAsia="ko-KR"/>
        </w:rPr>
        <w:t xml:space="preserve"> the increase </w:t>
      </w:r>
      <w:r w:rsidR="00B60E1A">
        <w:rPr>
          <w:rFonts w:eastAsia="맑은 고딕"/>
          <w:lang w:val="en-GB" w:eastAsia="ko-KR"/>
        </w:rPr>
        <w:t xml:space="preserve">of </w:t>
      </w:r>
      <w:r w:rsidR="00F97A22">
        <w:rPr>
          <w:rFonts w:eastAsia="맑은 고딕"/>
          <w:lang w:val="en-GB" w:eastAsia="ko-KR"/>
        </w:rPr>
        <w:t xml:space="preserve">PRACH </w:t>
      </w:r>
      <w:r w:rsidR="008D0801">
        <w:rPr>
          <w:rFonts w:eastAsia="맑은 고딕"/>
          <w:lang w:val="en-GB" w:eastAsia="ko-KR"/>
        </w:rPr>
        <w:t>sequence</w:t>
      </w:r>
      <w:r w:rsidR="00A52703">
        <w:rPr>
          <w:rFonts w:eastAsia="맑은 고딕"/>
          <w:lang w:val="en-GB" w:eastAsia="ko-KR"/>
        </w:rPr>
        <w:t xml:space="preserve"> length </w:t>
      </w:r>
      <w:r w:rsidR="00F13FB1">
        <w:rPr>
          <w:rFonts w:eastAsia="맑은 고딕"/>
          <w:lang w:val="en-GB" w:eastAsia="ko-KR"/>
        </w:rPr>
        <w:t>which determine</w:t>
      </w:r>
      <w:r w:rsidR="00A63C0F">
        <w:rPr>
          <w:rFonts w:eastAsia="맑은 고딕"/>
          <w:lang w:val="en-GB" w:eastAsia="ko-KR"/>
        </w:rPr>
        <w:t>s</w:t>
      </w:r>
      <w:r w:rsidR="00F13FB1">
        <w:rPr>
          <w:rFonts w:eastAsia="맑은 고딕"/>
          <w:lang w:val="en-GB" w:eastAsia="ko-KR"/>
        </w:rPr>
        <w:t xml:space="preserve"> the maximum </w:t>
      </w:r>
      <w:r w:rsidR="00832AA1">
        <w:rPr>
          <w:rFonts w:eastAsia="맑은 고딕"/>
          <w:lang w:val="en-GB" w:eastAsia="ko-KR"/>
        </w:rPr>
        <w:t xml:space="preserve">supportable </w:t>
      </w:r>
      <w:r w:rsidR="00F13FB1">
        <w:rPr>
          <w:rFonts w:eastAsia="맑은 고딕"/>
          <w:lang w:val="en-GB" w:eastAsia="ko-KR"/>
        </w:rPr>
        <w:t>cell range</w:t>
      </w:r>
      <w:r w:rsidR="002A422A">
        <w:rPr>
          <w:rFonts w:eastAsia="맑은 고딕"/>
          <w:lang w:val="en-GB" w:eastAsia="ko-KR"/>
        </w:rPr>
        <w:t>.</w:t>
      </w:r>
      <w:r w:rsidR="00241F68">
        <w:rPr>
          <w:rFonts w:eastAsia="맑은 고딕"/>
          <w:lang w:val="en-GB" w:eastAsia="ko-KR"/>
        </w:rPr>
        <w:t xml:space="preserve"> </w:t>
      </w:r>
      <w:r w:rsidR="009334F4">
        <w:rPr>
          <w:rFonts w:eastAsia="맑은 고딕"/>
          <w:lang w:val="en-GB" w:eastAsia="ko-KR"/>
        </w:rPr>
        <w:t>Considering typical PRACH receiver structure as shown in Figure 1 [</w:t>
      </w:r>
      <w:r w:rsidR="000F4BEB">
        <w:rPr>
          <w:rFonts w:eastAsia="맑은 고딕"/>
          <w:lang w:val="en-GB" w:eastAsia="ko-KR"/>
        </w:rPr>
        <w:t>5</w:t>
      </w:r>
      <w:r w:rsidR="009334F4">
        <w:rPr>
          <w:rFonts w:eastAsia="맑은 고딕"/>
          <w:lang w:val="en-GB" w:eastAsia="ko-KR"/>
        </w:rPr>
        <w:t>],</w:t>
      </w:r>
      <w:r w:rsidR="004F6AB3" w:rsidRPr="004F6AB3">
        <w:rPr>
          <w:rFonts w:eastAsia="맑은 고딕"/>
          <w:lang w:val="en-GB" w:eastAsia="ko-KR"/>
        </w:rPr>
        <w:t xml:space="preserve"> </w:t>
      </w:r>
      <w:r w:rsidR="00677D61">
        <w:rPr>
          <w:rFonts w:eastAsia="맑은 고딕"/>
          <w:lang w:val="en-GB" w:eastAsia="ko-KR"/>
        </w:rPr>
        <w:t xml:space="preserve">there </w:t>
      </w:r>
      <w:r w:rsidR="004B3A6E">
        <w:rPr>
          <w:rFonts w:eastAsia="맑은 고딕"/>
          <w:lang w:val="en-GB" w:eastAsia="ko-KR"/>
        </w:rPr>
        <w:t xml:space="preserve">are the </w:t>
      </w:r>
      <w:r w:rsidR="00677D61">
        <w:rPr>
          <w:rFonts w:eastAsia="맑은 고딕"/>
          <w:lang w:val="en-GB" w:eastAsia="ko-KR"/>
        </w:rPr>
        <w:t xml:space="preserve">delay ambiguity </w:t>
      </w:r>
      <w:r w:rsidR="008E234D">
        <w:rPr>
          <w:rFonts w:eastAsia="맑은 고딕"/>
          <w:lang w:val="en-GB" w:eastAsia="ko-KR"/>
        </w:rPr>
        <w:t xml:space="preserve">and false detection </w:t>
      </w:r>
      <w:r w:rsidR="00041155">
        <w:rPr>
          <w:rFonts w:eastAsia="맑은 고딕"/>
          <w:lang w:val="en-GB" w:eastAsia="ko-KR"/>
        </w:rPr>
        <w:t xml:space="preserve">problems </w:t>
      </w:r>
      <w:r w:rsidR="00677D61">
        <w:rPr>
          <w:rFonts w:eastAsia="맑은 고딕"/>
          <w:lang w:val="en-GB" w:eastAsia="ko-KR"/>
        </w:rPr>
        <w:t xml:space="preserve">when </w:t>
      </w:r>
      <w:r w:rsidR="008A1144">
        <w:rPr>
          <w:rFonts w:eastAsia="맑은 고딕"/>
          <w:lang w:val="en-GB" w:eastAsia="ko-KR"/>
        </w:rPr>
        <w:t xml:space="preserve">the </w:t>
      </w:r>
      <w:r w:rsidR="00AE2934">
        <w:rPr>
          <w:rFonts w:eastAsia="맑은 고딕"/>
          <w:lang w:val="en-GB" w:eastAsia="ko-KR"/>
        </w:rPr>
        <w:t>propagation</w:t>
      </w:r>
      <w:r w:rsidR="001A218C">
        <w:rPr>
          <w:rFonts w:eastAsia="맑은 고딕"/>
          <w:lang w:val="en-GB" w:eastAsia="ko-KR"/>
        </w:rPr>
        <w:t xml:space="preserve"> delay </w:t>
      </w:r>
      <w:r w:rsidR="008A1144">
        <w:rPr>
          <w:rFonts w:eastAsia="맑은 고딕"/>
          <w:lang w:val="en-GB" w:eastAsia="ko-KR"/>
        </w:rPr>
        <w:t xml:space="preserve">of PRACH </w:t>
      </w:r>
      <w:r w:rsidR="001A218C">
        <w:rPr>
          <w:rFonts w:eastAsia="맑은 고딕"/>
          <w:lang w:val="en-GB" w:eastAsia="ko-KR"/>
        </w:rPr>
        <w:t>due to large cell radius</w:t>
      </w:r>
      <w:r w:rsidR="004F6AB3">
        <w:rPr>
          <w:rFonts w:eastAsia="맑은 고딕"/>
          <w:lang w:val="en-GB" w:eastAsia="ko-KR"/>
        </w:rPr>
        <w:t xml:space="preserve"> </w:t>
      </w:r>
      <w:r w:rsidR="00E21FB5">
        <w:rPr>
          <w:rFonts w:eastAsia="맑은 고딕"/>
          <w:lang w:val="en-GB" w:eastAsia="ko-KR"/>
        </w:rPr>
        <w:t>exceed</w:t>
      </w:r>
      <w:r w:rsidR="00A63C0F">
        <w:rPr>
          <w:rFonts w:eastAsia="맑은 고딕"/>
          <w:lang w:val="en-GB" w:eastAsia="ko-KR"/>
        </w:rPr>
        <w:t>ing</w:t>
      </w:r>
      <w:r w:rsidR="00E21FB5">
        <w:rPr>
          <w:rFonts w:eastAsia="맑은 고딕"/>
          <w:lang w:val="en-GB" w:eastAsia="ko-KR"/>
        </w:rPr>
        <w:t xml:space="preserve"> </w:t>
      </w:r>
      <w:r w:rsidR="00794C16">
        <w:rPr>
          <w:rFonts w:eastAsia="맑은 고딕"/>
          <w:lang w:val="en-GB" w:eastAsia="ko-KR"/>
        </w:rPr>
        <w:t xml:space="preserve">the length of PRACH </w:t>
      </w:r>
      <w:r w:rsidR="00CB24DA">
        <w:rPr>
          <w:rFonts w:eastAsia="맑은 고딕"/>
          <w:lang w:val="en-GB" w:eastAsia="ko-KR"/>
        </w:rPr>
        <w:t>sequence</w:t>
      </w:r>
      <w:r w:rsidR="00EC4694">
        <w:rPr>
          <w:rFonts w:eastAsia="맑은 고딕"/>
          <w:lang w:val="en-GB" w:eastAsia="ko-KR"/>
        </w:rPr>
        <w:t xml:space="preserve"> (and FFT of length N)</w:t>
      </w:r>
      <w:r w:rsidR="001A218C">
        <w:rPr>
          <w:rFonts w:eastAsia="맑은 고딕"/>
          <w:lang w:val="en-GB" w:eastAsia="ko-KR"/>
        </w:rPr>
        <w:t>.</w:t>
      </w:r>
    </w:p>
    <w:p w14:paraId="6A8D13F9" w14:textId="37EA36FD" w:rsidR="004F11EC" w:rsidRDefault="004F11EC" w:rsidP="00771C2F">
      <w:pPr>
        <w:spacing w:before="240"/>
        <w:jc w:val="center"/>
        <w:rPr>
          <w:rFonts w:eastAsia="바탕체"/>
          <w:lang w:eastAsia="ko-KR"/>
        </w:rPr>
      </w:pPr>
      <w:r>
        <w:rPr>
          <w:rFonts w:eastAsia="바탕체" w:hint="eastAsia"/>
          <w:lang w:eastAsia="ko-KR"/>
        </w:rPr>
        <w:t>[F</w:t>
      </w:r>
      <w:r>
        <w:rPr>
          <w:rFonts w:eastAsia="바탕체"/>
          <w:lang w:eastAsia="ko-KR"/>
        </w:rPr>
        <w:t xml:space="preserve">igure 1. </w:t>
      </w:r>
      <w:r w:rsidR="009334F4">
        <w:rPr>
          <w:rFonts w:eastAsia="바탕체"/>
          <w:lang w:eastAsia="ko-KR"/>
        </w:rPr>
        <w:t xml:space="preserve">Typical </w:t>
      </w:r>
      <w:r w:rsidR="009334F4">
        <w:t xml:space="preserve">PRACH </w:t>
      </w:r>
      <w:r w:rsidR="0065646F">
        <w:t>r</w:t>
      </w:r>
      <w:r w:rsidR="009334F4">
        <w:t>eceiver structure</w:t>
      </w:r>
      <w:r>
        <w:rPr>
          <w:rFonts w:eastAsia="바탕체"/>
          <w:lang w:eastAsia="ko-KR"/>
        </w:rPr>
        <w:t>]</w:t>
      </w:r>
    </w:p>
    <w:p w14:paraId="1B528315" w14:textId="64D1ABFC" w:rsidR="002A422A" w:rsidRDefault="006F3C63" w:rsidP="00335640">
      <w:pPr>
        <w:jc w:val="center"/>
        <w:rPr>
          <w:rFonts w:eastAsia="맑은 고딕"/>
          <w:lang w:val="en-GB" w:eastAsia="ko-KR"/>
        </w:rPr>
      </w:pPr>
      <w:r>
        <w:rPr>
          <w:noProof/>
          <w:lang w:bidi="bn-IN"/>
        </w:rPr>
        <w:drawing>
          <wp:inline distT="0" distB="0" distL="0" distR="0" wp14:anchorId="5ABFCA8C" wp14:editId="0ACA3B33">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02048270" w14:textId="4F11F43B" w:rsidR="00007B97" w:rsidRDefault="00007B97" w:rsidP="00885790">
      <w:pPr>
        <w:pStyle w:val="Proposal"/>
        <w:numPr>
          <w:ilvl w:val="0"/>
          <w:numId w:val="15"/>
        </w:numPr>
        <w:spacing w:before="240"/>
        <w:ind w:left="1701" w:hanging="1675"/>
        <w:rPr>
          <w:rFonts w:eastAsia="맑은 고딕"/>
          <w:lang w:val="en-GB" w:eastAsia="ko-KR"/>
        </w:rPr>
      </w:pPr>
      <w:r>
        <w:rPr>
          <w:rFonts w:eastAsia="맑은 고딕" w:hint="eastAsia"/>
          <w:lang w:eastAsia="ko-KR"/>
        </w:rPr>
        <w:t>T</w:t>
      </w:r>
      <w:r>
        <w:rPr>
          <w:rFonts w:eastAsia="맑은 고딕"/>
          <w:lang w:eastAsia="ko-KR"/>
        </w:rPr>
        <w:t xml:space="preserve">he current NR PRACH design limits the maximum archivable cell range to 4.6km for mid-band TDD spectrum with </w:t>
      </w:r>
      <w:r w:rsidR="00BD2EF3">
        <w:rPr>
          <w:rFonts w:eastAsia="맑은 고딕"/>
          <w:lang w:eastAsia="ko-KR"/>
        </w:rPr>
        <w:t xml:space="preserve">DDDSU pattern and </w:t>
      </w:r>
      <w:r>
        <w:rPr>
          <w:rFonts w:eastAsia="맑은 고딕"/>
          <w:lang w:eastAsia="ko-KR"/>
        </w:rPr>
        <w:t>30kHz SCS</w:t>
      </w:r>
      <w:r w:rsidR="00BD2EF3">
        <w:rPr>
          <w:rFonts w:eastAsia="맑은 고딕"/>
          <w:lang w:eastAsia="ko-KR"/>
        </w:rPr>
        <w:t xml:space="preserve"> </w:t>
      </w:r>
      <w:r>
        <w:rPr>
          <w:rFonts w:eastAsia="맑은 고딕"/>
          <w:lang w:eastAsia="ko-KR"/>
        </w:rPr>
        <w:t>regardless of how far distance can be supported by actual data and control channel link budget.</w:t>
      </w:r>
    </w:p>
    <w:p w14:paraId="53B821C8" w14:textId="339D1374" w:rsidR="00764F48" w:rsidRPr="00741269" w:rsidRDefault="00960C0F" w:rsidP="00E05809">
      <w:pPr>
        <w:spacing w:before="240"/>
        <w:rPr>
          <w:rFonts w:eastAsia="맑은 고딕"/>
          <w:lang w:eastAsia="ko-KR"/>
        </w:rPr>
      </w:pPr>
      <w:r w:rsidRPr="00960C0F">
        <w:rPr>
          <w:rFonts w:eastAsia="맑은 고딕"/>
          <w:lang w:val="x-none" w:eastAsia="ko-KR"/>
        </w:rPr>
        <w:t>The massive MIMO radio unit (e.g., 32TRx and 64TRx radio) is the main stream for 5G deployments in mid-band since it can maintain coverage and existing site grids even if frequency is increased from low-band to mid-band.</w:t>
      </w:r>
      <w:r w:rsidR="003175D6">
        <w:rPr>
          <w:rFonts w:eastAsia="맑은 고딕"/>
          <w:lang w:val="x-none" w:eastAsia="ko-KR"/>
        </w:rPr>
        <w:t xml:space="preserve"> Simple link budget analysis </w:t>
      </w:r>
      <w:r w:rsidR="000C3897">
        <w:rPr>
          <w:rFonts w:eastAsia="맑은 고딕"/>
          <w:lang w:val="x-none" w:eastAsia="ko-KR"/>
        </w:rPr>
        <w:t xml:space="preserve">for UL 1Mbps QoS </w:t>
      </w:r>
      <w:r w:rsidR="003175D6">
        <w:rPr>
          <w:rFonts w:eastAsia="맑은 고딕"/>
          <w:lang w:val="x-none" w:eastAsia="ko-KR"/>
        </w:rPr>
        <w:t>with ty</w:t>
      </w:r>
      <w:r w:rsidR="006E053B">
        <w:rPr>
          <w:rFonts w:eastAsia="맑은 고딕"/>
          <w:lang w:val="x-none" w:eastAsia="ko-KR"/>
        </w:rPr>
        <w:t>pical antenna</w:t>
      </w:r>
      <w:r w:rsidR="00C32D03">
        <w:rPr>
          <w:rFonts w:eastAsia="맑은 고딕"/>
          <w:lang w:val="x-none" w:eastAsia="ko-KR"/>
        </w:rPr>
        <w:t xml:space="preserve"> </w:t>
      </w:r>
      <w:r w:rsidR="006E053B">
        <w:rPr>
          <w:rFonts w:eastAsia="맑은 고딕"/>
          <w:lang w:val="x-none" w:eastAsia="ko-KR"/>
        </w:rPr>
        <w:t>gain</w:t>
      </w:r>
      <w:r w:rsidR="0085185F">
        <w:rPr>
          <w:rFonts w:eastAsia="맑은 고딕"/>
          <w:lang w:val="x-none" w:eastAsia="ko-KR"/>
        </w:rPr>
        <w:t xml:space="preserve"> </w:t>
      </w:r>
      <w:r w:rsidR="006E053B">
        <w:rPr>
          <w:rFonts w:eastAsia="맑은 고딕"/>
          <w:lang w:val="x-none" w:eastAsia="ko-KR"/>
        </w:rPr>
        <w:t xml:space="preserve">of each LTE/NR radio and antenna equipments </w:t>
      </w:r>
      <w:r w:rsidR="0056351E">
        <w:rPr>
          <w:rFonts w:eastAsia="맑은 고딕"/>
          <w:lang w:val="x-none" w:eastAsia="ko-KR"/>
        </w:rPr>
        <w:t xml:space="preserve">in market </w:t>
      </w:r>
      <w:r w:rsidR="00250A01">
        <w:rPr>
          <w:rFonts w:eastAsia="맑은 고딕"/>
          <w:lang w:val="x-none" w:eastAsia="ko-KR"/>
        </w:rPr>
        <w:t>show</w:t>
      </w:r>
      <w:r w:rsidR="002C67B2">
        <w:rPr>
          <w:rFonts w:eastAsia="맑은 고딕"/>
          <w:lang w:val="x-none" w:eastAsia="ko-KR"/>
        </w:rPr>
        <w:t>s the</w:t>
      </w:r>
      <w:r w:rsidR="00250A01">
        <w:rPr>
          <w:rFonts w:eastAsia="맑은 고딕"/>
          <w:lang w:val="x-none" w:eastAsia="ko-KR"/>
        </w:rPr>
        <w:t xml:space="preserve"> </w:t>
      </w:r>
      <w:r w:rsidR="0085185F">
        <w:rPr>
          <w:rFonts w:eastAsia="맑은 고딕"/>
          <w:lang w:val="x-none" w:eastAsia="ko-KR"/>
        </w:rPr>
        <w:t xml:space="preserve">mid-band </w:t>
      </w:r>
      <w:r w:rsidR="004A0F66">
        <w:rPr>
          <w:rFonts w:eastAsia="맑은 고딕"/>
          <w:lang w:val="x-none" w:eastAsia="ko-KR"/>
        </w:rPr>
        <w:t xml:space="preserve">TDD NR with massive MIMO radio equipment has 3.1dB link budget </w:t>
      </w:r>
      <w:r w:rsidR="0085185F">
        <w:rPr>
          <w:rFonts w:eastAsia="맑은 고딕"/>
          <w:lang w:val="x-none" w:eastAsia="ko-KR"/>
        </w:rPr>
        <w:t xml:space="preserve">advantage compared to </w:t>
      </w:r>
      <w:r w:rsidR="002C67B2">
        <w:rPr>
          <w:rFonts w:eastAsia="맑은 고딕"/>
          <w:lang w:val="x-none" w:eastAsia="ko-KR"/>
        </w:rPr>
        <w:t xml:space="preserve">the </w:t>
      </w:r>
      <w:r w:rsidR="0085185F">
        <w:rPr>
          <w:rFonts w:eastAsia="맑은 고딕"/>
          <w:lang w:val="x-none" w:eastAsia="ko-KR"/>
        </w:rPr>
        <w:t xml:space="preserve">low-band FDD LTE </w:t>
      </w:r>
      <w:r w:rsidR="004A0F66">
        <w:rPr>
          <w:rFonts w:eastAsia="맑은 고딕"/>
          <w:lang w:val="x-none" w:eastAsia="ko-KR"/>
        </w:rPr>
        <w:t xml:space="preserve">even if </w:t>
      </w:r>
      <w:r w:rsidR="0085185F">
        <w:rPr>
          <w:rFonts w:eastAsia="맑은 고딕"/>
          <w:lang w:val="x-none" w:eastAsia="ko-KR"/>
        </w:rPr>
        <w:t xml:space="preserve">there is </w:t>
      </w:r>
      <w:r w:rsidR="00BE3841">
        <w:rPr>
          <w:rFonts w:eastAsia="맑은 고딕"/>
          <w:lang w:val="x-none" w:eastAsia="ko-KR"/>
        </w:rPr>
        <w:t xml:space="preserve">huge disadvantage </w:t>
      </w:r>
      <w:r w:rsidR="00B372D2">
        <w:rPr>
          <w:rFonts w:eastAsia="맑은 고딕"/>
          <w:lang w:val="x-none" w:eastAsia="ko-KR"/>
        </w:rPr>
        <w:t xml:space="preserve">in required UL RB </w:t>
      </w:r>
      <w:r w:rsidR="00A3396E">
        <w:rPr>
          <w:rFonts w:eastAsia="맑은 고딕"/>
          <w:lang w:val="x-none" w:eastAsia="ko-KR"/>
        </w:rPr>
        <w:t xml:space="preserve">and MCS </w:t>
      </w:r>
      <w:r w:rsidR="00B372D2">
        <w:rPr>
          <w:rFonts w:eastAsia="맑은 고딕"/>
          <w:lang w:val="x-none" w:eastAsia="ko-KR"/>
        </w:rPr>
        <w:t xml:space="preserve">to meet 1Mbps QoS </w:t>
      </w:r>
      <w:r w:rsidR="00BE3841">
        <w:rPr>
          <w:rFonts w:eastAsia="맑은 고딕"/>
          <w:lang w:val="x-none" w:eastAsia="ko-KR"/>
        </w:rPr>
        <w:t xml:space="preserve">from </w:t>
      </w:r>
      <w:r w:rsidR="002129F9">
        <w:rPr>
          <w:rFonts w:eastAsia="맑은 고딕"/>
          <w:lang w:val="x-none" w:eastAsia="ko-KR"/>
        </w:rPr>
        <w:t>duplex change</w:t>
      </w:r>
      <w:r w:rsidR="00447072">
        <w:rPr>
          <w:rFonts w:eastAsia="맑은 고딕"/>
          <w:lang w:val="x-none" w:eastAsia="ko-KR"/>
        </w:rPr>
        <w:t xml:space="preserve"> (from FDD to TDD)</w:t>
      </w:r>
      <w:r w:rsidR="002129F9">
        <w:rPr>
          <w:rFonts w:eastAsia="맑은 고딕"/>
          <w:lang w:val="x-none" w:eastAsia="ko-KR"/>
        </w:rPr>
        <w:t xml:space="preserve"> </w:t>
      </w:r>
      <w:r w:rsidR="004A0F66">
        <w:rPr>
          <w:rFonts w:eastAsia="맑은 고딕"/>
          <w:lang w:val="x-none" w:eastAsia="ko-KR"/>
        </w:rPr>
        <w:t>as</w:t>
      </w:r>
      <w:r w:rsidR="00265E59">
        <w:rPr>
          <w:rFonts w:eastAsia="맑은 고딕"/>
          <w:lang w:val="x-none" w:eastAsia="ko-KR"/>
        </w:rPr>
        <w:t xml:space="preserve"> </w:t>
      </w:r>
      <w:r w:rsidR="006E053B">
        <w:rPr>
          <w:rFonts w:eastAsia="맑은 고딕"/>
          <w:lang w:val="x-none" w:eastAsia="ko-KR"/>
        </w:rPr>
        <w:t>show</w:t>
      </w:r>
      <w:r w:rsidR="00265E59">
        <w:rPr>
          <w:rFonts w:eastAsia="맑은 고딕"/>
          <w:lang w:val="x-none" w:eastAsia="ko-KR"/>
        </w:rPr>
        <w:t>n in Table 2.</w:t>
      </w:r>
      <w:r w:rsidR="00447072">
        <w:rPr>
          <w:rFonts w:eastAsia="맑은 고딕"/>
          <w:lang w:val="x-none" w:eastAsia="ko-KR"/>
        </w:rPr>
        <w:t xml:space="preserve"> Also</w:t>
      </w:r>
      <w:r w:rsidR="00220611">
        <w:rPr>
          <w:rFonts w:eastAsia="맑은 고딕"/>
          <w:lang w:val="x-none" w:eastAsia="ko-KR"/>
        </w:rPr>
        <w:t>,</w:t>
      </w:r>
      <w:r w:rsidR="008D5F15">
        <w:rPr>
          <w:rFonts w:eastAsia="맑은 고딕"/>
          <w:lang w:val="x-none" w:eastAsia="ko-KR"/>
        </w:rPr>
        <w:t xml:space="preserve"> FDD NR or potential all uplink </w:t>
      </w:r>
      <w:r w:rsidR="00741269" w:rsidRPr="00741269">
        <w:rPr>
          <w:rFonts w:eastAsia="맑은 고딕"/>
          <w:lang w:eastAsia="ko-KR"/>
        </w:rPr>
        <w:t>SBFD operation</w:t>
      </w:r>
      <w:r w:rsidR="00741269">
        <w:rPr>
          <w:rFonts w:eastAsia="맑은 고딕"/>
          <w:lang w:eastAsia="ko-KR"/>
        </w:rPr>
        <w:t xml:space="preserve"> </w:t>
      </w:r>
      <w:r w:rsidR="008D5F15">
        <w:rPr>
          <w:rFonts w:eastAsia="맑은 고딕"/>
          <w:lang w:eastAsia="ko-KR"/>
        </w:rPr>
        <w:t xml:space="preserve">for cell edge UE </w:t>
      </w:r>
      <w:r w:rsidR="00741269">
        <w:rPr>
          <w:rFonts w:eastAsia="맑은 고딕"/>
          <w:lang w:eastAsia="ko-KR"/>
        </w:rPr>
        <w:t>(e.g.,</w:t>
      </w:r>
      <w:r w:rsidR="008D5F15">
        <w:rPr>
          <w:rFonts w:eastAsia="맑은 고딕"/>
          <w:lang w:eastAsia="ko-KR"/>
        </w:rPr>
        <w:t xml:space="preserve"> UUUU</w:t>
      </w:r>
      <w:r w:rsidR="00656072">
        <w:rPr>
          <w:rFonts w:eastAsia="맑은 고딕"/>
          <w:lang w:eastAsia="ko-KR"/>
        </w:rPr>
        <w:t>U</w:t>
      </w:r>
      <w:r w:rsidR="00741269">
        <w:rPr>
          <w:rFonts w:eastAsia="맑은 고딕"/>
          <w:lang w:eastAsia="ko-KR"/>
        </w:rPr>
        <w:t>)</w:t>
      </w:r>
      <w:r w:rsidR="008D5F15">
        <w:rPr>
          <w:rFonts w:eastAsia="맑은 고딕"/>
          <w:lang w:eastAsia="ko-KR"/>
        </w:rPr>
        <w:t xml:space="preserve"> </w:t>
      </w:r>
      <w:r w:rsidR="00F64BF1">
        <w:rPr>
          <w:rFonts w:eastAsia="맑은 고딕"/>
          <w:lang w:eastAsia="ko-KR"/>
        </w:rPr>
        <w:t>increase</w:t>
      </w:r>
      <w:r w:rsidR="004B36BF">
        <w:rPr>
          <w:rFonts w:eastAsia="맑은 고딕"/>
          <w:lang w:eastAsia="ko-KR"/>
        </w:rPr>
        <w:t>s</w:t>
      </w:r>
      <w:r w:rsidR="00F64BF1">
        <w:rPr>
          <w:rFonts w:eastAsia="맑은 고딕"/>
          <w:lang w:eastAsia="ko-KR"/>
        </w:rPr>
        <w:t xml:space="preserve"> the</w:t>
      </w:r>
      <w:r w:rsidR="00741269" w:rsidRPr="00741269">
        <w:rPr>
          <w:rFonts w:eastAsia="맑은 고딕"/>
          <w:lang w:eastAsia="ko-KR"/>
        </w:rPr>
        <w:t xml:space="preserve"> </w:t>
      </w:r>
      <w:r w:rsidR="0076236D">
        <w:rPr>
          <w:rFonts w:eastAsia="맑은 고딕"/>
          <w:lang w:eastAsia="ko-KR"/>
        </w:rPr>
        <w:t xml:space="preserve">link budget </w:t>
      </w:r>
      <w:r w:rsidR="00F64BF1">
        <w:rPr>
          <w:rFonts w:eastAsia="맑은 고딕"/>
          <w:lang w:eastAsia="ko-KR"/>
        </w:rPr>
        <w:t xml:space="preserve">gain over LTE to </w:t>
      </w:r>
      <w:r w:rsidR="0076236D">
        <w:rPr>
          <w:rFonts w:eastAsia="맑은 고딕"/>
          <w:lang w:eastAsia="ko-KR"/>
        </w:rPr>
        <w:t>7.3dB</w:t>
      </w:r>
      <w:r w:rsidR="00741269" w:rsidRPr="00741269">
        <w:rPr>
          <w:rFonts w:eastAsia="맑은 고딕"/>
          <w:lang w:eastAsia="ko-KR"/>
        </w:rPr>
        <w:t xml:space="preserve"> by utilizing increasing UL scheduling chance to </w:t>
      </w:r>
      <w:r w:rsidR="009B26D4">
        <w:rPr>
          <w:rFonts w:eastAsia="맑은 고딕"/>
          <w:lang w:eastAsia="ko-KR"/>
        </w:rPr>
        <w:t xml:space="preserve">relax </w:t>
      </w:r>
      <w:r w:rsidR="009B26D4">
        <w:rPr>
          <w:rFonts w:eastAsia="맑은 고딕" w:hint="eastAsia"/>
          <w:lang w:eastAsia="ko-KR"/>
        </w:rPr>
        <w:t>t</w:t>
      </w:r>
      <w:r w:rsidR="009B26D4">
        <w:rPr>
          <w:rFonts w:eastAsia="맑은 고딕"/>
          <w:lang w:eastAsia="ko-KR"/>
        </w:rPr>
        <w:t xml:space="preserve">he required </w:t>
      </w:r>
      <w:r w:rsidR="00741269" w:rsidRPr="00741269">
        <w:rPr>
          <w:rFonts w:eastAsia="맑은 고딕"/>
          <w:lang w:eastAsia="ko-KR"/>
        </w:rPr>
        <w:t xml:space="preserve">UL RB &amp; MCS </w:t>
      </w:r>
      <w:r w:rsidR="00146999">
        <w:rPr>
          <w:rFonts w:eastAsia="맑은 고딕"/>
          <w:lang w:val="x-none" w:eastAsia="ko-KR"/>
        </w:rPr>
        <w:t>to meet 1Mbps QoS</w:t>
      </w:r>
      <w:r w:rsidR="00741269" w:rsidRPr="00741269">
        <w:rPr>
          <w:rFonts w:eastAsia="맑은 고딕"/>
          <w:lang w:eastAsia="ko-KR"/>
        </w:rPr>
        <w:t>.</w:t>
      </w:r>
    </w:p>
    <w:p w14:paraId="7AB84B90" w14:textId="3AD6E4C5" w:rsidR="00601DB0" w:rsidRDefault="00601DB0" w:rsidP="00771C2F">
      <w:pPr>
        <w:spacing w:before="240"/>
        <w:jc w:val="center"/>
        <w:rPr>
          <w:rFonts w:eastAsia="바탕체"/>
          <w:lang w:eastAsia="ko-KR"/>
        </w:rPr>
      </w:pPr>
      <w:r>
        <w:rPr>
          <w:rFonts w:eastAsia="바탕체" w:hint="eastAsia"/>
          <w:lang w:eastAsia="ko-KR"/>
        </w:rPr>
        <w:lastRenderedPageBreak/>
        <w:t>[</w:t>
      </w:r>
      <w:r>
        <w:rPr>
          <w:rFonts w:eastAsia="바탕체"/>
          <w:lang w:eastAsia="ko-KR"/>
        </w:rPr>
        <w:t xml:space="preserve">Table 2. </w:t>
      </w:r>
      <w:r>
        <w:rPr>
          <w:rFonts w:eastAsia="바탕체" w:hint="eastAsia"/>
          <w:lang w:eastAsia="ko-KR"/>
        </w:rPr>
        <w:t>U</w:t>
      </w:r>
      <w:r>
        <w:rPr>
          <w:rFonts w:eastAsia="바탕체"/>
          <w:lang w:eastAsia="ko-KR"/>
        </w:rPr>
        <w:t xml:space="preserve">L </w:t>
      </w:r>
      <w:r w:rsidR="0065646F">
        <w:rPr>
          <w:rFonts w:eastAsia="바탕체"/>
          <w:lang w:eastAsia="ko-KR"/>
        </w:rPr>
        <w:t>l</w:t>
      </w:r>
      <w:r>
        <w:rPr>
          <w:rFonts w:eastAsia="바탕체"/>
          <w:lang w:eastAsia="ko-KR"/>
        </w:rPr>
        <w:t xml:space="preserve">ink </w:t>
      </w:r>
      <w:r w:rsidR="0065646F">
        <w:rPr>
          <w:rFonts w:eastAsia="바탕체"/>
          <w:lang w:eastAsia="ko-KR"/>
        </w:rPr>
        <w:t>b</w:t>
      </w:r>
      <w:r>
        <w:rPr>
          <w:rFonts w:eastAsia="바탕체"/>
          <w:lang w:eastAsia="ko-KR"/>
        </w:rPr>
        <w:t xml:space="preserve">udget </w:t>
      </w:r>
      <w:r w:rsidR="0065646F">
        <w:rPr>
          <w:rFonts w:eastAsia="바탕체"/>
          <w:lang w:eastAsia="ko-KR"/>
        </w:rPr>
        <w:t>a</w:t>
      </w:r>
      <w:r>
        <w:rPr>
          <w:rFonts w:eastAsia="바탕체"/>
          <w:lang w:eastAsia="ko-KR"/>
        </w:rPr>
        <w:t>nalysis</w:t>
      </w:r>
      <w:r w:rsidR="005474D0">
        <w:rPr>
          <w:rFonts w:eastAsia="바탕체"/>
          <w:lang w:eastAsia="ko-KR"/>
        </w:rPr>
        <w:t xml:space="preserve"> – </w:t>
      </w:r>
      <w:r w:rsidR="00CC1884">
        <w:rPr>
          <w:rFonts w:eastAsia="바탕체"/>
          <w:lang w:eastAsia="ko-KR"/>
        </w:rPr>
        <w:t xml:space="preserve">mid-band NR </w:t>
      </w:r>
      <w:r w:rsidR="00F013D1">
        <w:rPr>
          <w:rFonts w:eastAsia="바탕체"/>
          <w:lang w:eastAsia="ko-KR"/>
        </w:rPr>
        <w:t xml:space="preserve">(FDD/TDD) </w:t>
      </w:r>
      <w:r w:rsidR="00CC1884">
        <w:rPr>
          <w:rFonts w:eastAsia="바탕체"/>
          <w:lang w:eastAsia="ko-KR"/>
        </w:rPr>
        <w:t>and low-band LTE</w:t>
      </w:r>
      <w:r w:rsidR="00F013D1">
        <w:rPr>
          <w:rFonts w:eastAsia="바탕체"/>
          <w:lang w:eastAsia="ko-KR"/>
        </w:rPr>
        <w:t xml:space="preserve"> (FDD)</w:t>
      </w:r>
      <w:r>
        <w:rPr>
          <w:rFonts w:eastAsia="바탕체"/>
          <w:lang w:eastAsia="ko-KR"/>
        </w:rPr>
        <w:t>]</w:t>
      </w:r>
    </w:p>
    <w:tbl>
      <w:tblPr>
        <w:tblW w:w="9634" w:type="dxa"/>
        <w:tblCellMar>
          <w:left w:w="99" w:type="dxa"/>
          <w:right w:w="99" w:type="dxa"/>
        </w:tblCellMar>
        <w:tblLook w:val="04A0" w:firstRow="1" w:lastRow="0" w:firstColumn="1" w:lastColumn="0" w:noHBand="0" w:noVBand="1"/>
      </w:tblPr>
      <w:tblGrid>
        <w:gridCol w:w="846"/>
        <w:gridCol w:w="3517"/>
        <w:gridCol w:w="1664"/>
        <w:gridCol w:w="1529"/>
        <w:gridCol w:w="2078"/>
      </w:tblGrid>
      <w:tr w:rsidR="00BD45FF" w:rsidRPr="008038C7" w14:paraId="6CBF7A48" w14:textId="77777777" w:rsidTr="00C20F52">
        <w:trPr>
          <w:trHeight w:val="20"/>
        </w:trPr>
        <w:tc>
          <w:tcPr>
            <w:tcW w:w="84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86B3C49" w14:textId="092426C6" w:rsidR="008038C7" w:rsidRPr="008038C7" w:rsidRDefault="00C20F52" w:rsidP="008038C7">
            <w:pPr>
              <w:spacing w:after="0" w:line="240" w:lineRule="auto"/>
              <w:jc w:val="center"/>
              <w:rPr>
                <w:rFonts w:eastAsia="맑은 고딕" w:cs="Arial"/>
                <w:b/>
                <w:bCs/>
                <w:color w:val="000000"/>
                <w:szCs w:val="20"/>
                <w:lang w:eastAsia="ko-KR"/>
              </w:rPr>
            </w:pPr>
            <w:r>
              <w:rPr>
                <w:rFonts w:eastAsia="맑은 고딕" w:cs="Arial"/>
                <w:b/>
                <w:bCs/>
                <w:color w:val="000000"/>
                <w:szCs w:val="20"/>
                <w:lang w:eastAsia="ko-KR"/>
              </w:rPr>
              <w:t>Type</w:t>
            </w:r>
          </w:p>
        </w:tc>
        <w:tc>
          <w:tcPr>
            <w:tcW w:w="3517" w:type="dxa"/>
            <w:tcBorders>
              <w:top w:val="single" w:sz="4" w:space="0" w:color="auto"/>
              <w:left w:val="nil"/>
              <w:bottom w:val="single" w:sz="4" w:space="0" w:color="auto"/>
              <w:right w:val="single" w:sz="4" w:space="0" w:color="auto"/>
            </w:tcBorders>
            <w:shd w:val="clear" w:color="000000" w:fill="D9D9D9"/>
            <w:vAlign w:val="center"/>
            <w:hideMark/>
          </w:tcPr>
          <w:p w14:paraId="04F49DC8" w14:textId="77777777" w:rsidR="008038C7" w:rsidRP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QoS</w:t>
            </w:r>
          </w:p>
        </w:tc>
        <w:tc>
          <w:tcPr>
            <w:tcW w:w="5271" w:type="dxa"/>
            <w:gridSpan w:val="3"/>
            <w:tcBorders>
              <w:top w:val="single" w:sz="4" w:space="0" w:color="auto"/>
              <w:left w:val="nil"/>
              <w:bottom w:val="single" w:sz="4" w:space="0" w:color="auto"/>
              <w:right w:val="single" w:sz="4" w:space="0" w:color="auto"/>
            </w:tcBorders>
            <w:shd w:val="clear" w:color="000000" w:fill="D9D9D9"/>
            <w:vAlign w:val="center"/>
            <w:hideMark/>
          </w:tcPr>
          <w:p w14:paraId="3755AC4B" w14:textId="77777777" w:rsidR="008038C7" w:rsidRP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UL 1Mbps</w:t>
            </w:r>
          </w:p>
        </w:tc>
      </w:tr>
      <w:tr w:rsidR="006F0871" w:rsidRPr="008038C7" w14:paraId="7F7B2C0F" w14:textId="77777777" w:rsidTr="00C20F52">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2F234AB3" w14:textId="77777777" w:rsidR="006F0871" w:rsidRPr="008038C7" w:rsidRDefault="006F0871" w:rsidP="008038C7">
            <w:pPr>
              <w:spacing w:after="0" w:line="240" w:lineRule="auto"/>
              <w:rPr>
                <w:rFonts w:eastAsia="맑은 고딕" w:cs="Arial"/>
                <w:b/>
                <w:bCs/>
                <w:color w:val="000000"/>
                <w:szCs w:val="20"/>
                <w:lang w:eastAsia="ko-KR"/>
              </w:rPr>
            </w:pPr>
          </w:p>
        </w:tc>
        <w:tc>
          <w:tcPr>
            <w:tcW w:w="3517" w:type="dxa"/>
            <w:tcBorders>
              <w:top w:val="nil"/>
              <w:left w:val="nil"/>
              <w:bottom w:val="single" w:sz="4" w:space="0" w:color="auto"/>
              <w:right w:val="single" w:sz="4" w:space="0" w:color="auto"/>
            </w:tcBorders>
            <w:shd w:val="clear" w:color="000000" w:fill="D9D9D9"/>
            <w:vAlign w:val="center"/>
          </w:tcPr>
          <w:p w14:paraId="77F58C77" w14:textId="539EB90E" w:rsidR="006F0871" w:rsidRPr="008038C7" w:rsidRDefault="006F0871" w:rsidP="008038C7">
            <w:pPr>
              <w:spacing w:after="0" w:line="240" w:lineRule="auto"/>
              <w:jc w:val="center"/>
              <w:rPr>
                <w:rFonts w:eastAsia="맑은 고딕" w:cs="Arial"/>
                <w:b/>
                <w:bCs/>
                <w:color w:val="000000"/>
                <w:szCs w:val="20"/>
                <w:lang w:eastAsia="ko-KR"/>
              </w:rPr>
            </w:pPr>
            <w:r>
              <w:rPr>
                <w:rFonts w:eastAsia="맑은 고딕" w:cs="Arial" w:hint="eastAsia"/>
                <w:b/>
                <w:bCs/>
                <w:color w:val="000000"/>
                <w:szCs w:val="20"/>
                <w:lang w:eastAsia="ko-KR"/>
              </w:rPr>
              <w:t>D</w:t>
            </w:r>
            <w:r>
              <w:rPr>
                <w:rFonts w:eastAsia="맑은 고딕" w:cs="Arial"/>
                <w:b/>
                <w:bCs/>
                <w:color w:val="000000"/>
                <w:szCs w:val="20"/>
                <w:lang w:eastAsia="ko-KR"/>
              </w:rPr>
              <w:t>uplex &amp; RAT</w:t>
            </w:r>
          </w:p>
        </w:tc>
        <w:tc>
          <w:tcPr>
            <w:tcW w:w="1664" w:type="dxa"/>
            <w:tcBorders>
              <w:top w:val="nil"/>
              <w:left w:val="nil"/>
              <w:bottom w:val="single" w:sz="4" w:space="0" w:color="auto"/>
              <w:right w:val="single" w:sz="4" w:space="0" w:color="auto"/>
            </w:tcBorders>
            <w:shd w:val="clear" w:color="000000" w:fill="D9D9D9"/>
            <w:vAlign w:val="center"/>
          </w:tcPr>
          <w:p w14:paraId="221AB076" w14:textId="7A0310C7" w:rsidR="006F0871" w:rsidRPr="008038C7" w:rsidRDefault="006F0871"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FDD NR</w:t>
            </w:r>
          </w:p>
        </w:tc>
        <w:tc>
          <w:tcPr>
            <w:tcW w:w="1529" w:type="dxa"/>
            <w:tcBorders>
              <w:top w:val="nil"/>
              <w:left w:val="nil"/>
              <w:bottom w:val="single" w:sz="4" w:space="0" w:color="auto"/>
              <w:right w:val="single" w:sz="4" w:space="0" w:color="auto"/>
            </w:tcBorders>
            <w:shd w:val="clear" w:color="000000" w:fill="D9D9D9"/>
            <w:vAlign w:val="center"/>
          </w:tcPr>
          <w:p w14:paraId="74F062D3" w14:textId="35DB0BB1" w:rsidR="006F0871" w:rsidRPr="008038C7" w:rsidRDefault="006F0871"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TDD NR</w:t>
            </w:r>
          </w:p>
        </w:tc>
        <w:tc>
          <w:tcPr>
            <w:tcW w:w="2078" w:type="dxa"/>
            <w:tcBorders>
              <w:top w:val="nil"/>
              <w:left w:val="nil"/>
              <w:bottom w:val="single" w:sz="4" w:space="0" w:color="auto"/>
              <w:right w:val="single" w:sz="4" w:space="0" w:color="auto"/>
            </w:tcBorders>
            <w:shd w:val="clear" w:color="000000" w:fill="D9D9D9"/>
            <w:vAlign w:val="center"/>
          </w:tcPr>
          <w:p w14:paraId="450C2F30" w14:textId="022E0779" w:rsidR="006F0871" w:rsidRPr="008038C7" w:rsidRDefault="006F0871"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FDD LTE</w:t>
            </w:r>
          </w:p>
        </w:tc>
      </w:tr>
      <w:tr w:rsidR="00BD45FF" w:rsidRPr="008038C7" w14:paraId="4744A9A3" w14:textId="77777777" w:rsidTr="00C20F52">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C30F79" w14:textId="77777777" w:rsidR="008038C7" w:rsidRPr="008038C7" w:rsidRDefault="008038C7" w:rsidP="008038C7">
            <w:pPr>
              <w:spacing w:after="0" w:line="240" w:lineRule="auto"/>
              <w:rPr>
                <w:rFonts w:eastAsia="맑은 고딕" w:cs="Arial"/>
                <w:b/>
                <w:bCs/>
                <w:color w:val="000000"/>
                <w:szCs w:val="20"/>
                <w:lang w:eastAsia="ko-KR"/>
              </w:rPr>
            </w:pPr>
          </w:p>
        </w:tc>
        <w:tc>
          <w:tcPr>
            <w:tcW w:w="3517" w:type="dxa"/>
            <w:tcBorders>
              <w:top w:val="nil"/>
              <w:left w:val="nil"/>
              <w:bottom w:val="single" w:sz="4" w:space="0" w:color="auto"/>
              <w:right w:val="single" w:sz="4" w:space="0" w:color="auto"/>
            </w:tcBorders>
            <w:shd w:val="clear" w:color="000000" w:fill="D9D9D9"/>
            <w:vAlign w:val="center"/>
            <w:hideMark/>
          </w:tcPr>
          <w:p w14:paraId="64CB7D45" w14:textId="77777777" w:rsid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Equipment</w:t>
            </w:r>
          </w:p>
          <w:p w14:paraId="3E355D6A" w14:textId="1AD513F4" w:rsidR="00902986" w:rsidRPr="008038C7" w:rsidRDefault="00902986" w:rsidP="008038C7">
            <w:pPr>
              <w:spacing w:after="0" w:line="240" w:lineRule="auto"/>
              <w:jc w:val="center"/>
              <w:rPr>
                <w:rFonts w:eastAsia="맑은 고딕" w:cs="Arial"/>
                <w:color w:val="000000"/>
                <w:szCs w:val="20"/>
                <w:lang w:eastAsia="ko-KR"/>
              </w:rPr>
            </w:pPr>
            <w:r w:rsidRPr="00902986">
              <w:rPr>
                <w:rFonts w:eastAsia="맑은 고딕" w:cs="Arial" w:hint="eastAsia"/>
                <w:color w:val="000000"/>
                <w:szCs w:val="20"/>
                <w:lang w:eastAsia="ko-KR"/>
              </w:rPr>
              <w:t>(</w:t>
            </w:r>
            <w:r w:rsidRPr="00902986">
              <w:rPr>
                <w:rFonts w:eastAsia="맑은 고딕" w:cs="Arial"/>
                <w:color w:val="000000"/>
                <w:szCs w:val="20"/>
                <w:lang w:eastAsia="ko-KR"/>
              </w:rPr>
              <w:t>Band)</w:t>
            </w:r>
          </w:p>
        </w:tc>
        <w:tc>
          <w:tcPr>
            <w:tcW w:w="1664" w:type="dxa"/>
            <w:tcBorders>
              <w:top w:val="nil"/>
              <w:left w:val="nil"/>
              <w:bottom w:val="single" w:sz="4" w:space="0" w:color="auto"/>
              <w:right w:val="single" w:sz="4" w:space="0" w:color="auto"/>
            </w:tcBorders>
            <w:shd w:val="clear" w:color="000000" w:fill="D9D9D9"/>
            <w:vAlign w:val="center"/>
            <w:hideMark/>
          </w:tcPr>
          <w:p w14:paraId="074D88B8" w14:textId="54CFE9B6" w:rsidR="00BD45FF" w:rsidRP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64TRx Radio</w:t>
            </w:r>
          </w:p>
          <w:p w14:paraId="2F156E46" w14:textId="77777777" w:rsidR="00902986" w:rsidRP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192AEs</w:t>
            </w:r>
          </w:p>
          <w:p w14:paraId="204D77C9" w14:textId="60B68317" w:rsidR="008038C7" w:rsidRPr="008038C7" w:rsidRDefault="00902986" w:rsidP="008038C7">
            <w:pPr>
              <w:spacing w:after="0" w:line="240" w:lineRule="auto"/>
              <w:jc w:val="center"/>
              <w:rPr>
                <w:rFonts w:eastAsia="맑은 고딕" w:cs="Arial"/>
                <w:b/>
                <w:bCs/>
                <w:color w:val="000000"/>
                <w:szCs w:val="20"/>
                <w:lang w:eastAsia="ko-KR"/>
              </w:rPr>
            </w:pPr>
            <w:r>
              <w:rPr>
                <w:rFonts w:eastAsia="맑은 고딕" w:cs="Arial"/>
                <w:color w:val="000000"/>
                <w:szCs w:val="20"/>
                <w:lang w:eastAsia="ko-KR"/>
              </w:rPr>
              <w:t>(</w:t>
            </w:r>
            <w:r w:rsidR="008038C7" w:rsidRPr="008038C7">
              <w:rPr>
                <w:rFonts w:eastAsia="맑은 고딕" w:cs="Arial"/>
                <w:color w:val="000000"/>
                <w:szCs w:val="20"/>
                <w:lang w:eastAsia="ko-KR"/>
              </w:rPr>
              <w:t>@ n78)</w:t>
            </w:r>
          </w:p>
        </w:tc>
        <w:tc>
          <w:tcPr>
            <w:tcW w:w="1529" w:type="dxa"/>
            <w:tcBorders>
              <w:top w:val="nil"/>
              <w:left w:val="nil"/>
              <w:bottom w:val="single" w:sz="4" w:space="0" w:color="auto"/>
              <w:right w:val="single" w:sz="4" w:space="0" w:color="auto"/>
            </w:tcBorders>
            <w:shd w:val="clear" w:color="000000" w:fill="D9D9D9"/>
            <w:vAlign w:val="center"/>
            <w:hideMark/>
          </w:tcPr>
          <w:p w14:paraId="6CB5592B" w14:textId="77777777" w:rsidR="00902986" w:rsidRPr="00902986" w:rsidRDefault="00902986" w:rsidP="00902986">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64TRx Radio</w:t>
            </w:r>
          </w:p>
          <w:p w14:paraId="042AC1A8" w14:textId="77777777" w:rsidR="00902986" w:rsidRPr="00902986" w:rsidRDefault="00902986" w:rsidP="00902986">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192AEs</w:t>
            </w:r>
          </w:p>
          <w:p w14:paraId="56F93069" w14:textId="77540765" w:rsidR="008038C7" w:rsidRPr="008038C7" w:rsidRDefault="00902986" w:rsidP="00902986">
            <w:pPr>
              <w:spacing w:after="0" w:line="240" w:lineRule="auto"/>
              <w:jc w:val="center"/>
              <w:rPr>
                <w:rFonts w:eastAsia="맑은 고딕" w:cs="Arial"/>
                <w:b/>
                <w:bCs/>
                <w:color w:val="000000"/>
                <w:szCs w:val="20"/>
                <w:lang w:eastAsia="ko-KR"/>
              </w:rPr>
            </w:pPr>
            <w:r>
              <w:rPr>
                <w:rFonts w:eastAsia="맑은 고딕" w:cs="Arial"/>
                <w:color w:val="000000"/>
                <w:szCs w:val="20"/>
                <w:lang w:eastAsia="ko-KR"/>
              </w:rPr>
              <w:t>(</w:t>
            </w:r>
            <w:r w:rsidRPr="008038C7">
              <w:rPr>
                <w:rFonts w:eastAsia="맑은 고딕" w:cs="Arial"/>
                <w:color w:val="000000"/>
                <w:szCs w:val="20"/>
                <w:lang w:eastAsia="ko-KR"/>
              </w:rPr>
              <w:t>@ n78)</w:t>
            </w:r>
          </w:p>
        </w:tc>
        <w:tc>
          <w:tcPr>
            <w:tcW w:w="2078" w:type="dxa"/>
            <w:tcBorders>
              <w:top w:val="nil"/>
              <w:left w:val="nil"/>
              <w:bottom w:val="single" w:sz="4" w:space="0" w:color="auto"/>
              <w:right w:val="single" w:sz="4" w:space="0" w:color="auto"/>
            </w:tcBorders>
            <w:shd w:val="clear" w:color="000000" w:fill="D9D9D9"/>
            <w:vAlign w:val="center"/>
            <w:hideMark/>
          </w:tcPr>
          <w:p w14:paraId="01F5B100" w14:textId="42CA0F2B" w:rsidR="00BD45FF" w:rsidRP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2TRx Radio</w:t>
            </w:r>
            <w:r w:rsidR="00902986" w:rsidRPr="00902986">
              <w:rPr>
                <w:rFonts w:eastAsia="맑은 고딕" w:cs="Arial"/>
                <w:b/>
                <w:bCs/>
                <w:color w:val="000000"/>
                <w:szCs w:val="20"/>
                <w:lang w:eastAsia="ko-KR"/>
              </w:rPr>
              <w:t xml:space="preserve"> +</w:t>
            </w:r>
          </w:p>
          <w:p w14:paraId="56DB36BC" w14:textId="77777777" w:rsidR="00902986"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15dBi Passive ANT</w:t>
            </w:r>
          </w:p>
          <w:p w14:paraId="30C3168B" w14:textId="32CF9EAB" w:rsidR="008038C7" w:rsidRPr="008038C7" w:rsidRDefault="00902986" w:rsidP="008038C7">
            <w:pPr>
              <w:spacing w:after="0" w:line="240" w:lineRule="auto"/>
              <w:jc w:val="center"/>
              <w:rPr>
                <w:rFonts w:eastAsia="맑은 고딕" w:cs="Arial"/>
                <w:b/>
                <w:bCs/>
                <w:color w:val="000000"/>
                <w:szCs w:val="20"/>
                <w:lang w:eastAsia="ko-KR"/>
              </w:rPr>
            </w:pPr>
            <w:r>
              <w:rPr>
                <w:rFonts w:eastAsia="맑은 고딕" w:cs="Arial"/>
                <w:color w:val="000000"/>
                <w:szCs w:val="20"/>
                <w:lang w:eastAsia="ko-KR"/>
              </w:rPr>
              <w:t>(</w:t>
            </w:r>
            <w:r w:rsidR="008038C7" w:rsidRPr="008038C7">
              <w:rPr>
                <w:rFonts w:eastAsia="맑은 고딕" w:cs="Arial"/>
                <w:color w:val="000000"/>
                <w:szCs w:val="20"/>
                <w:lang w:eastAsia="ko-KR"/>
              </w:rPr>
              <w:t>@ B1/B3/B7)</w:t>
            </w:r>
          </w:p>
        </w:tc>
      </w:tr>
      <w:tr w:rsidR="00BD45FF" w:rsidRPr="008038C7" w14:paraId="2F5396F5" w14:textId="77777777" w:rsidTr="00C20F52">
        <w:trPr>
          <w:trHeight w:val="2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02CB592"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Tx</w:t>
            </w:r>
          </w:p>
        </w:tc>
        <w:tc>
          <w:tcPr>
            <w:tcW w:w="3517" w:type="dxa"/>
            <w:tcBorders>
              <w:top w:val="nil"/>
              <w:left w:val="nil"/>
              <w:bottom w:val="single" w:sz="4" w:space="0" w:color="auto"/>
              <w:right w:val="single" w:sz="4" w:space="0" w:color="auto"/>
            </w:tcBorders>
            <w:shd w:val="clear" w:color="auto" w:fill="auto"/>
            <w:vAlign w:val="center"/>
            <w:hideMark/>
          </w:tcPr>
          <w:p w14:paraId="3E3E7655"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UE Tx Power (dBm)</w:t>
            </w:r>
          </w:p>
        </w:tc>
        <w:tc>
          <w:tcPr>
            <w:tcW w:w="1664" w:type="dxa"/>
            <w:tcBorders>
              <w:top w:val="nil"/>
              <w:left w:val="nil"/>
              <w:bottom w:val="single" w:sz="4" w:space="0" w:color="auto"/>
              <w:right w:val="single" w:sz="4" w:space="0" w:color="auto"/>
            </w:tcBorders>
            <w:shd w:val="clear" w:color="auto" w:fill="auto"/>
            <w:vAlign w:val="center"/>
            <w:hideMark/>
          </w:tcPr>
          <w:p w14:paraId="7D4E81FA"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23</w:t>
            </w:r>
          </w:p>
        </w:tc>
        <w:tc>
          <w:tcPr>
            <w:tcW w:w="1529" w:type="dxa"/>
            <w:tcBorders>
              <w:top w:val="nil"/>
              <w:left w:val="nil"/>
              <w:bottom w:val="single" w:sz="4" w:space="0" w:color="auto"/>
              <w:right w:val="single" w:sz="4" w:space="0" w:color="auto"/>
            </w:tcBorders>
            <w:shd w:val="clear" w:color="auto" w:fill="auto"/>
            <w:vAlign w:val="center"/>
            <w:hideMark/>
          </w:tcPr>
          <w:p w14:paraId="47DD51A0"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23</w:t>
            </w:r>
          </w:p>
        </w:tc>
        <w:tc>
          <w:tcPr>
            <w:tcW w:w="2078" w:type="dxa"/>
            <w:tcBorders>
              <w:top w:val="nil"/>
              <w:left w:val="nil"/>
              <w:bottom w:val="single" w:sz="4" w:space="0" w:color="auto"/>
              <w:right w:val="single" w:sz="4" w:space="0" w:color="auto"/>
            </w:tcBorders>
            <w:shd w:val="clear" w:color="auto" w:fill="auto"/>
            <w:vAlign w:val="center"/>
            <w:hideMark/>
          </w:tcPr>
          <w:p w14:paraId="10914011"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23</w:t>
            </w:r>
          </w:p>
        </w:tc>
      </w:tr>
      <w:tr w:rsidR="00BD45FF" w:rsidRPr="008038C7" w14:paraId="0EAA9F98"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34D2F31F"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000000" w:fill="FFF2CC"/>
            <w:vAlign w:val="center"/>
            <w:hideMark/>
          </w:tcPr>
          <w:p w14:paraId="1BC5B5FE" w14:textId="77777777" w:rsidR="008038C7" w:rsidRPr="008038C7" w:rsidRDefault="008038C7" w:rsidP="006F0871">
            <w:pPr>
              <w:spacing w:after="0" w:line="240" w:lineRule="auto"/>
              <w:rPr>
                <w:rFonts w:eastAsia="맑은 고딕" w:cs="Arial"/>
                <w:b/>
                <w:bCs/>
                <w:szCs w:val="20"/>
                <w:lang w:eastAsia="ko-KR"/>
              </w:rPr>
            </w:pPr>
            <w:r w:rsidRPr="008038C7">
              <w:rPr>
                <w:rFonts w:eastAsia="맑은 고딕" w:cs="Arial"/>
                <w:b/>
                <w:bCs/>
                <w:szCs w:val="20"/>
                <w:lang w:eastAsia="ko-KR"/>
              </w:rPr>
              <w:t>Duplex</w:t>
            </w:r>
          </w:p>
        </w:tc>
        <w:tc>
          <w:tcPr>
            <w:tcW w:w="1664" w:type="dxa"/>
            <w:tcBorders>
              <w:top w:val="nil"/>
              <w:left w:val="nil"/>
              <w:bottom w:val="single" w:sz="4" w:space="0" w:color="auto"/>
              <w:right w:val="single" w:sz="4" w:space="0" w:color="auto"/>
            </w:tcBorders>
            <w:shd w:val="clear" w:color="000000" w:fill="FFF2CC"/>
            <w:vAlign w:val="center"/>
            <w:hideMark/>
          </w:tcPr>
          <w:p w14:paraId="0AE3A0ED"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FDD (or SBFD)</w:t>
            </w:r>
          </w:p>
        </w:tc>
        <w:tc>
          <w:tcPr>
            <w:tcW w:w="1529" w:type="dxa"/>
            <w:tcBorders>
              <w:top w:val="nil"/>
              <w:left w:val="nil"/>
              <w:bottom w:val="single" w:sz="4" w:space="0" w:color="auto"/>
              <w:right w:val="single" w:sz="4" w:space="0" w:color="auto"/>
            </w:tcBorders>
            <w:shd w:val="clear" w:color="000000" w:fill="FFF2CC"/>
            <w:vAlign w:val="center"/>
            <w:hideMark/>
          </w:tcPr>
          <w:p w14:paraId="59A15ACB"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4:1</w:t>
            </w:r>
          </w:p>
        </w:tc>
        <w:tc>
          <w:tcPr>
            <w:tcW w:w="2078" w:type="dxa"/>
            <w:tcBorders>
              <w:top w:val="nil"/>
              <w:left w:val="nil"/>
              <w:bottom w:val="single" w:sz="4" w:space="0" w:color="auto"/>
              <w:right w:val="single" w:sz="4" w:space="0" w:color="auto"/>
            </w:tcBorders>
            <w:shd w:val="clear" w:color="000000" w:fill="FFF2CC"/>
            <w:vAlign w:val="center"/>
            <w:hideMark/>
          </w:tcPr>
          <w:p w14:paraId="1E250E84"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FDD</w:t>
            </w:r>
          </w:p>
        </w:tc>
      </w:tr>
      <w:tr w:rsidR="00BD45FF" w:rsidRPr="008038C7" w14:paraId="451C792E"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42B94231"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000000" w:fill="FFF2CC"/>
            <w:vAlign w:val="center"/>
            <w:hideMark/>
          </w:tcPr>
          <w:p w14:paraId="582D1F93"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UL RB</w:t>
            </w:r>
          </w:p>
        </w:tc>
        <w:tc>
          <w:tcPr>
            <w:tcW w:w="1664" w:type="dxa"/>
            <w:tcBorders>
              <w:top w:val="nil"/>
              <w:left w:val="nil"/>
              <w:bottom w:val="single" w:sz="4" w:space="0" w:color="auto"/>
              <w:right w:val="single" w:sz="4" w:space="0" w:color="auto"/>
            </w:tcBorders>
            <w:shd w:val="clear" w:color="000000" w:fill="FFF2CC"/>
            <w:vAlign w:val="center"/>
            <w:hideMark/>
          </w:tcPr>
          <w:p w14:paraId="56213912"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28</w:t>
            </w:r>
          </w:p>
        </w:tc>
        <w:tc>
          <w:tcPr>
            <w:tcW w:w="1529" w:type="dxa"/>
            <w:tcBorders>
              <w:top w:val="nil"/>
              <w:left w:val="nil"/>
              <w:bottom w:val="single" w:sz="4" w:space="0" w:color="auto"/>
              <w:right w:val="single" w:sz="4" w:space="0" w:color="auto"/>
            </w:tcBorders>
            <w:shd w:val="clear" w:color="000000" w:fill="FFF2CC"/>
            <w:vAlign w:val="center"/>
            <w:hideMark/>
          </w:tcPr>
          <w:p w14:paraId="53974C3E"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75</w:t>
            </w:r>
          </w:p>
        </w:tc>
        <w:tc>
          <w:tcPr>
            <w:tcW w:w="2078" w:type="dxa"/>
            <w:tcBorders>
              <w:top w:val="nil"/>
              <w:left w:val="nil"/>
              <w:bottom w:val="single" w:sz="4" w:space="0" w:color="auto"/>
              <w:right w:val="single" w:sz="4" w:space="0" w:color="auto"/>
            </w:tcBorders>
            <w:shd w:val="clear" w:color="000000" w:fill="FFF2CC"/>
            <w:vAlign w:val="center"/>
            <w:hideMark/>
          </w:tcPr>
          <w:p w14:paraId="6E54C528"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27</w:t>
            </w:r>
          </w:p>
        </w:tc>
      </w:tr>
      <w:tr w:rsidR="00BD45FF" w:rsidRPr="008038C7" w14:paraId="6B577338"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7061B80B"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000000" w:fill="FFF2CC"/>
            <w:vAlign w:val="center"/>
            <w:hideMark/>
          </w:tcPr>
          <w:p w14:paraId="6FDE7222"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MCS</w:t>
            </w:r>
          </w:p>
        </w:tc>
        <w:tc>
          <w:tcPr>
            <w:tcW w:w="1664" w:type="dxa"/>
            <w:tcBorders>
              <w:top w:val="nil"/>
              <w:left w:val="nil"/>
              <w:bottom w:val="single" w:sz="4" w:space="0" w:color="auto"/>
              <w:right w:val="single" w:sz="4" w:space="0" w:color="auto"/>
            </w:tcBorders>
            <w:shd w:val="clear" w:color="000000" w:fill="FFF2CC"/>
            <w:vAlign w:val="center"/>
            <w:hideMark/>
          </w:tcPr>
          <w:p w14:paraId="43CD712C"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0</w:t>
            </w:r>
          </w:p>
        </w:tc>
        <w:tc>
          <w:tcPr>
            <w:tcW w:w="1529" w:type="dxa"/>
            <w:tcBorders>
              <w:top w:val="nil"/>
              <w:left w:val="nil"/>
              <w:bottom w:val="single" w:sz="4" w:space="0" w:color="auto"/>
              <w:right w:val="single" w:sz="4" w:space="0" w:color="auto"/>
            </w:tcBorders>
            <w:shd w:val="clear" w:color="000000" w:fill="FFF2CC"/>
            <w:vAlign w:val="center"/>
            <w:hideMark/>
          </w:tcPr>
          <w:p w14:paraId="3B7B7156"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0</w:t>
            </w:r>
          </w:p>
        </w:tc>
        <w:tc>
          <w:tcPr>
            <w:tcW w:w="2078" w:type="dxa"/>
            <w:tcBorders>
              <w:top w:val="nil"/>
              <w:left w:val="nil"/>
              <w:bottom w:val="single" w:sz="4" w:space="0" w:color="auto"/>
              <w:right w:val="single" w:sz="4" w:space="0" w:color="auto"/>
            </w:tcBorders>
            <w:shd w:val="clear" w:color="000000" w:fill="FFF2CC"/>
            <w:vAlign w:val="center"/>
            <w:hideMark/>
          </w:tcPr>
          <w:p w14:paraId="09B7CD9B"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2</w:t>
            </w:r>
          </w:p>
        </w:tc>
      </w:tr>
      <w:tr w:rsidR="00BD45FF" w:rsidRPr="008038C7" w14:paraId="0CC3DB63"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14EC293A"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42F64F8A"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UE EIRP (dBm/RB)</w:t>
            </w:r>
          </w:p>
        </w:tc>
        <w:tc>
          <w:tcPr>
            <w:tcW w:w="1664" w:type="dxa"/>
            <w:tcBorders>
              <w:top w:val="nil"/>
              <w:left w:val="nil"/>
              <w:bottom w:val="single" w:sz="4" w:space="0" w:color="auto"/>
              <w:right w:val="single" w:sz="4" w:space="0" w:color="auto"/>
            </w:tcBorders>
            <w:shd w:val="clear" w:color="auto" w:fill="auto"/>
            <w:vAlign w:val="center"/>
            <w:hideMark/>
          </w:tcPr>
          <w:p w14:paraId="7E56472F"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8.5 </w:t>
            </w:r>
          </w:p>
        </w:tc>
        <w:tc>
          <w:tcPr>
            <w:tcW w:w="1529" w:type="dxa"/>
            <w:tcBorders>
              <w:top w:val="nil"/>
              <w:left w:val="nil"/>
              <w:bottom w:val="single" w:sz="4" w:space="0" w:color="auto"/>
              <w:right w:val="single" w:sz="4" w:space="0" w:color="auto"/>
            </w:tcBorders>
            <w:shd w:val="clear" w:color="auto" w:fill="auto"/>
            <w:vAlign w:val="center"/>
            <w:hideMark/>
          </w:tcPr>
          <w:p w14:paraId="4EF5BF0C"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4.2 </w:t>
            </w:r>
          </w:p>
        </w:tc>
        <w:tc>
          <w:tcPr>
            <w:tcW w:w="2078" w:type="dxa"/>
            <w:tcBorders>
              <w:top w:val="nil"/>
              <w:left w:val="nil"/>
              <w:bottom w:val="single" w:sz="4" w:space="0" w:color="auto"/>
              <w:right w:val="single" w:sz="4" w:space="0" w:color="auto"/>
            </w:tcBorders>
            <w:shd w:val="clear" w:color="auto" w:fill="auto"/>
            <w:vAlign w:val="center"/>
            <w:hideMark/>
          </w:tcPr>
          <w:p w14:paraId="44AF1BA1"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8.7 </w:t>
            </w:r>
          </w:p>
        </w:tc>
      </w:tr>
      <w:tr w:rsidR="00BD45FF" w:rsidRPr="008038C7" w14:paraId="65B2D6AC" w14:textId="77777777" w:rsidTr="00C20F52">
        <w:trPr>
          <w:trHeight w:val="20"/>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50C42E05"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Rx</w:t>
            </w:r>
          </w:p>
        </w:tc>
        <w:tc>
          <w:tcPr>
            <w:tcW w:w="3517" w:type="dxa"/>
            <w:tcBorders>
              <w:top w:val="nil"/>
              <w:left w:val="nil"/>
              <w:bottom w:val="single" w:sz="4" w:space="0" w:color="auto"/>
              <w:right w:val="single" w:sz="4" w:space="0" w:color="auto"/>
            </w:tcBorders>
            <w:shd w:val="clear" w:color="auto" w:fill="auto"/>
            <w:vAlign w:val="center"/>
            <w:hideMark/>
          </w:tcPr>
          <w:p w14:paraId="1126537B" w14:textId="77777777" w:rsidR="008038C7" w:rsidRPr="008038C7" w:rsidRDefault="008038C7" w:rsidP="006F0871">
            <w:pPr>
              <w:spacing w:after="0" w:line="240" w:lineRule="auto"/>
              <w:rPr>
                <w:rFonts w:eastAsia="맑은 고딕" w:cs="Arial"/>
                <w:szCs w:val="20"/>
                <w:lang w:eastAsia="ko-KR"/>
              </w:rPr>
            </w:pPr>
            <w:r w:rsidRPr="008038C7">
              <w:rPr>
                <w:rFonts w:eastAsia="맑은 고딕" w:cs="Arial"/>
                <w:szCs w:val="20"/>
                <w:lang w:eastAsia="ko-KR"/>
              </w:rPr>
              <w:t>Max. BS Antenna Gain (dBi)</w:t>
            </w:r>
          </w:p>
        </w:tc>
        <w:tc>
          <w:tcPr>
            <w:tcW w:w="1664" w:type="dxa"/>
            <w:tcBorders>
              <w:top w:val="nil"/>
              <w:left w:val="nil"/>
              <w:bottom w:val="single" w:sz="4" w:space="0" w:color="auto"/>
              <w:right w:val="single" w:sz="4" w:space="0" w:color="auto"/>
            </w:tcBorders>
            <w:shd w:val="clear" w:color="auto" w:fill="auto"/>
            <w:vAlign w:val="center"/>
            <w:hideMark/>
          </w:tcPr>
          <w:p w14:paraId="065D4B1C"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25</w:t>
            </w:r>
          </w:p>
        </w:tc>
        <w:tc>
          <w:tcPr>
            <w:tcW w:w="1529" w:type="dxa"/>
            <w:tcBorders>
              <w:top w:val="nil"/>
              <w:left w:val="nil"/>
              <w:bottom w:val="single" w:sz="4" w:space="0" w:color="auto"/>
              <w:right w:val="single" w:sz="4" w:space="0" w:color="auto"/>
            </w:tcBorders>
            <w:shd w:val="clear" w:color="auto" w:fill="auto"/>
            <w:vAlign w:val="center"/>
            <w:hideMark/>
          </w:tcPr>
          <w:p w14:paraId="44173834"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25</w:t>
            </w:r>
          </w:p>
        </w:tc>
        <w:tc>
          <w:tcPr>
            <w:tcW w:w="2078" w:type="dxa"/>
            <w:tcBorders>
              <w:top w:val="nil"/>
              <w:left w:val="nil"/>
              <w:bottom w:val="single" w:sz="4" w:space="0" w:color="auto"/>
              <w:right w:val="single" w:sz="4" w:space="0" w:color="auto"/>
            </w:tcBorders>
            <w:shd w:val="clear" w:color="auto" w:fill="auto"/>
            <w:vAlign w:val="center"/>
            <w:hideMark/>
          </w:tcPr>
          <w:p w14:paraId="49D40439"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15</w:t>
            </w:r>
          </w:p>
        </w:tc>
      </w:tr>
      <w:tr w:rsidR="00BD45FF" w:rsidRPr="008038C7" w14:paraId="75F12A21"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18E267C4"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40B39788"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Thermal Noise (dBm/RB)</w:t>
            </w:r>
          </w:p>
        </w:tc>
        <w:tc>
          <w:tcPr>
            <w:tcW w:w="1664" w:type="dxa"/>
            <w:tcBorders>
              <w:top w:val="nil"/>
              <w:left w:val="nil"/>
              <w:bottom w:val="single" w:sz="4" w:space="0" w:color="auto"/>
              <w:right w:val="single" w:sz="4" w:space="0" w:color="auto"/>
            </w:tcBorders>
            <w:shd w:val="clear" w:color="auto" w:fill="auto"/>
            <w:vAlign w:val="center"/>
            <w:hideMark/>
          </w:tcPr>
          <w:p w14:paraId="44C90144"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-118.2 </w:t>
            </w:r>
          </w:p>
        </w:tc>
        <w:tc>
          <w:tcPr>
            <w:tcW w:w="1529" w:type="dxa"/>
            <w:tcBorders>
              <w:top w:val="nil"/>
              <w:left w:val="nil"/>
              <w:bottom w:val="single" w:sz="4" w:space="0" w:color="auto"/>
              <w:right w:val="single" w:sz="4" w:space="0" w:color="auto"/>
            </w:tcBorders>
            <w:shd w:val="clear" w:color="auto" w:fill="auto"/>
            <w:vAlign w:val="center"/>
            <w:hideMark/>
          </w:tcPr>
          <w:p w14:paraId="6E4264C4"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-118.2 </w:t>
            </w:r>
          </w:p>
        </w:tc>
        <w:tc>
          <w:tcPr>
            <w:tcW w:w="2078" w:type="dxa"/>
            <w:tcBorders>
              <w:top w:val="nil"/>
              <w:left w:val="nil"/>
              <w:bottom w:val="single" w:sz="4" w:space="0" w:color="auto"/>
              <w:right w:val="single" w:sz="4" w:space="0" w:color="auto"/>
            </w:tcBorders>
            <w:shd w:val="clear" w:color="auto" w:fill="auto"/>
            <w:vAlign w:val="center"/>
            <w:hideMark/>
          </w:tcPr>
          <w:p w14:paraId="0420B5F5"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-121.2 </w:t>
            </w:r>
          </w:p>
        </w:tc>
      </w:tr>
      <w:tr w:rsidR="00BD45FF" w:rsidRPr="008038C7" w14:paraId="1728945A"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3FEA21AF"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141B0D6B" w14:textId="77777777" w:rsidR="008038C7" w:rsidRPr="008038C7" w:rsidRDefault="008038C7" w:rsidP="006F0871">
            <w:pPr>
              <w:spacing w:after="0" w:line="240" w:lineRule="auto"/>
              <w:rPr>
                <w:rFonts w:eastAsia="맑은 고딕" w:cs="Arial"/>
                <w:szCs w:val="20"/>
                <w:lang w:eastAsia="ko-KR"/>
              </w:rPr>
            </w:pPr>
            <w:r w:rsidRPr="008038C7">
              <w:rPr>
                <w:rFonts w:eastAsia="맑은 고딕" w:cs="Arial"/>
                <w:szCs w:val="20"/>
                <w:lang w:eastAsia="ko-KR"/>
              </w:rPr>
              <w:t>BS Noise Figure (dB)</w:t>
            </w:r>
          </w:p>
        </w:tc>
        <w:tc>
          <w:tcPr>
            <w:tcW w:w="1664" w:type="dxa"/>
            <w:tcBorders>
              <w:top w:val="nil"/>
              <w:left w:val="nil"/>
              <w:bottom w:val="single" w:sz="4" w:space="0" w:color="auto"/>
              <w:right w:val="single" w:sz="4" w:space="0" w:color="auto"/>
            </w:tcBorders>
            <w:shd w:val="clear" w:color="auto" w:fill="auto"/>
            <w:vAlign w:val="center"/>
            <w:hideMark/>
          </w:tcPr>
          <w:p w14:paraId="6CDE895A"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4.0 </w:t>
            </w:r>
          </w:p>
        </w:tc>
        <w:tc>
          <w:tcPr>
            <w:tcW w:w="1529" w:type="dxa"/>
            <w:tcBorders>
              <w:top w:val="nil"/>
              <w:left w:val="nil"/>
              <w:bottom w:val="single" w:sz="4" w:space="0" w:color="auto"/>
              <w:right w:val="single" w:sz="4" w:space="0" w:color="auto"/>
            </w:tcBorders>
            <w:shd w:val="clear" w:color="auto" w:fill="auto"/>
            <w:vAlign w:val="center"/>
            <w:hideMark/>
          </w:tcPr>
          <w:p w14:paraId="3048267A"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4.0 </w:t>
            </w:r>
          </w:p>
        </w:tc>
        <w:tc>
          <w:tcPr>
            <w:tcW w:w="2078" w:type="dxa"/>
            <w:tcBorders>
              <w:top w:val="nil"/>
              <w:left w:val="nil"/>
              <w:bottom w:val="single" w:sz="4" w:space="0" w:color="auto"/>
              <w:right w:val="single" w:sz="4" w:space="0" w:color="auto"/>
            </w:tcBorders>
            <w:shd w:val="clear" w:color="auto" w:fill="auto"/>
            <w:vAlign w:val="center"/>
            <w:hideMark/>
          </w:tcPr>
          <w:p w14:paraId="5AF8D5A2"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3.5 </w:t>
            </w:r>
          </w:p>
        </w:tc>
      </w:tr>
      <w:tr w:rsidR="00BD45FF" w:rsidRPr="008038C7" w14:paraId="7C4B6910"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0ACFF4C6"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66EE0C9F"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Thermal Noise at BS Rx (dBm/RB)</w:t>
            </w:r>
          </w:p>
        </w:tc>
        <w:tc>
          <w:tcPr>
            <w:tcW w:w="1664" w:type="dxa"/>
            <w:tcBorders>
              <w:top w:val="nil"/>
              <w:left w:val="nil"/>
              <w:bottom w:val="single" w:sz="4" w:space="0" w:color="auto"/>
              <w:right w:val="single" w:sz="4" w:space="0" w:color="auto"/>
            </w:tcBorders>
            <w:shd w:val="clear" w:color="auto" w:fill="auto"/>
            <w:vAlign w:val="center"/>
            <w:hideMark/>
          </w:tcPr>
          <w:p w14:paraId="55670E8C"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-114.2 </w:t>
            </w:r>
          </w:p>
        </w:tc>
        <w:tc>
          <w:tcPr>
            <w:tcW w:w="1529" w:type="dxa"/>
            <w:tcBorders>
              <w:top w:val="nil"/>
              <w:left w:val="nil"/>
              <w:bottom w:val="single" w:sz="4" w:space="0" w:color="auto"/>
              <w:right w:val="single" w:sz="4" w:space="0" w:color="auto"/>
            </w:tcBorders>
            <w:shd w:val="clear" w:color="auto" w:fill="auto"/>
            <w:vAlign w:val="center"/>
            <w:hideMark/>
          </w:tcPr>
          <w:p w14:paraId="6DA5E214"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-114.2 </w:t>
            </w:r>
          </w:p>
        </w:tc>
        <w:tc>
          <w:tcPr>
            <w:tcW w:w="2078" w:type="dxa"/>
            <w:tcBorders>
              <w:top w:val="nil"/>
              <w:left w:val="nil"/>
              <w:bottom w:val="single" w:sz="4" w:space="0" w:color="auto"/>
              <w:right w:val="single" w:sz="4" w:space="0" w:color="auto"/>
            </w:tcBorders>
            <w:shd w:val="clear" w:color="auto" w:fill="auto"/>
            <w:vAlign w:val="center"/>
            <w:hideMark/>
          </w:tcPr>
          <w:p w14:paraId="0FDF1593"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-117.7 </w:t>
            </w:r>
          </w:p>
        </w:tc>
      </w:tr>
      <w:tr w:rsidR="00BD45FF" w:rsidRPr="008038C7" w14:paraId="408CEB58"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740A81A5"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521C9A71"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Required SNR (dB)</w:t>
            </w:r>
          </w:p>
        </w:tc>
        <w:tc>
          <w:tcPr>
            <w:tcW w:w="1664" w:type="dxa"/>
            <w:tcBorders>
              <w:top w:val="nil"/>
              <w:left w:val="nil"/>
              <w:bottom w:val="single" w:sz="4" w:space="0" w:color="auto"/>
              <w:right w:val="single" w:sz="4" w:space="0" w:color="auto"/>
            </w:tcBorders>
            <w:shd w:val="clear" w:color="auto" w:fill="auto"/>
            <w:vAlign w:val="center"/>
            <w:hideMark/>
          </w:tcPr>
          <w:p w14:paraId="2E5DB28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-3.0 </w:t>
            </w:r>
          </w:p>
        </w:tc>
        <w:tc>
          <w:tcPr>
            <w:tcW w:w="1529" w:type="dxa"/>
            <w:tcBorders>
              <w:top w:val="nil"/>
              <w:left w:val="nil"/>
              <w:bottom w:val="single" w:sz="4" w:space="0" w:color="auto"/>
              <w:right w:val="single" w:sz="4" w:space="0" w:color="auto"/>
            </w:tcBorders>
            <w:shd w:val="clear" w:color="auto" w:fill="auto"/>
            <w:vAlign w:val="center"/>
            <w:hideMark/>
          </w:tcPr>
          <w:p w14:paraId="5B959CFC"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-3.0 </w:t>
            </w:r>
          </w:p>
        </w:tc>
        <w:tc>
          <w:tcPr>
            <w:tcW w:w="2078" w:type="dxa"/>
            <w:tcBorders>
              <w:top w:val="nil"/>
              <w:left w:val="nil"/>
              <w:bottom w:val="single" w:sz="4" w:space="0" w:color="auto"/>
              <w:right w:val="single" w:sz="4" w:space="0" w:color="auto"/>
            </w:tcBorders>
            <w:shd w:val="clear" w:color="auto" w:fill="auto"/>
            <w:vAlign w:val="center"/>
            <w:hideMark/>
          </w:tcPr>
          <w:p w14:paraId="15B44A23"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-2.0 </w:t>
            </w:r>
          </w:p>
        </w:tc>
      </w:tr>
      <w:tr w:rsidR="00BD45FF" w:rsidRPr="008038C7" w14:paraId="4615212A"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792D6582"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5D9C248F"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Received Signal Strength (dBm/RB)</w:t>
            </w:r>
          </w:p>
        </w:tc>
        <w:tc>
          <w:tcPr>
            <w:tcW w:w="1664" w:type="dxa"/>
            <w:tcBorders>
              <w:top w:val="nil"/>
              <w:left w:val="nil"/>
              <w:bottom w:val="single" w:sz="4" w:space="0" w:color="auto"/>
              <w:right w:val="single" w:sz="4" w:space="0" w:color="auto"/>
            </w:tcBorders>
            <w:shd w:val="clear" w:color="auto" w:fill="auto"/>
            <w:vAlign w:val="center"/>
            <w:hideMark/>
          </w:tcPr>
          <w:p w14:paraId="4A33775D"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-117.2 </w:t>
            </w:r>
          </w:p>
        </w:tc>
        <w:tc>
          <w:tcPr>
            <w:tcW w:w="1529" w:type="dxa"/>
            <w:tcBorders>
              <w:top w:val="nil"/>
              <w:left w:val="nil"/>
              <w:bottom w:val="single" w:sz="4" w:space="0" w:color="auto"/>
              <w:right w:val="single" w:sz="4" w:space="0" w:color="auto"/>
            </w:tcBorders>
            <w:shd w:val="clear" w:color="auto" w:fill="auto"/>
            <w:vAlign w:val="center"/>
            <w:hideMark/>
          </w:tcPr>
          <w:p w14:paraId="3376F677"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-117.2 </w:t>
            </w:r>
          </w:p>
        </w:tc>
        <w:tc>
          <w:tcPr>
            <w:tcW w:w="2078" w:type="dxa"/>
            <w:tcBorders>
              <w:top w:val="nil"/>
              <w:left w:val="nil"/>
              <w:bottom w:val="single" w:sz="4" w:space="0" w:color="auto"/>
              <w:right w:val="single" w:sz="4" w:space="0" w:color="auto"/>
            </w:tcBorders>
            <w:shd w:val="clear" w:color="auto" w:fill="auto"/>
            <w:vAlign w:val="center"/>
            <w:hideMark/>
          </w:tcPr>
          <w:p w14:paraId="75D9F83D"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-119.7 </w:t>
            </w:r>
          </w:p>
        </w:tc>
      </w:tr>
      <w:tr w:rsidR="00BD45FF" w:rsidRPr="008038C7" w14:paraId="36D60556"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33A61C67"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069C7496" w14:textId="77777777" w:rsidR="008038C7" w:rsidRPr="008038C7" w:rsidRDefault="008038C7" w:rsidP="006F0871">
            <w:pPr>
              <w:spacing w:after="0" w:line="240" w:lineRule="auto"/>
              <w:rPr>
                <w:rFonts w:eastAsia="맑은 고딕" w:cs="Arial"/>
                <w:szCs w:val="20"/>
                <w:lang w:eastAsia="ko-KR"/>
              </w:rPr>
            </w:pPr>
            <w:r w:rsidRPr="008038C7">
              <w:rPr>
                <w:rFonts w:eastAsia="맑은 고딕" w:cs="Arial"/>
                <w:szCs w:val="20"/>
                <w:lang w:eastAsia="ko-KR"/>
              </w:rPr>
              <w:t>Cable Loss (dB)</w:t>
            </w:r>
          </w:p>
        </w:tc>
        <w:tc>
          <w:tcPr>
            <w:tcW w:w="1664" w:type="dxa"/>
            <w:tcBorders>
              <w:top w:val="nil"/>
              <w:left w:val="nil"/>
              <w:bottom w:val="single" w:sz="4" w:space="0" w:color="auto"/>
              <w:right w:val="single" w:sz="4" w:space="0" w:color="auto"/>
            </w:tcBorders>
            <w:shd w:val="clear" w:color="auto" w:fill="auto"/>
            <w:vAlign w:val="center"/>
            <w:hideMark/>
          </w:tcPr>
          <w:p w14:paraId="3B3157D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0.0 </w:t>
            </w:r>
          </w:p>
        </w:tc>
        <w:tc>
          <w:tcPr>
            <w:tcW w:w="1529" w:type="dxa"/>
            <w:tcBorders>
              <w:top w:val="nil"/>
              <w:left w:val="nil"/>
              <w:bottom w:val="single" w:sz="4" w:space="0" w:color="auto"/>
              <w:right w:val="single" w:sz="4" w:space="0" w:color="auto"/>
            </w:tcBorders>
            <w:shd w:val="clear" w:color="auto" w:fill="auto"/>
            <w:vAlign w:val="center"/>
            <w:hideMark/>
          </w:tcPr>
          <w:p w14:paraId="6F029EAD"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0.0 </w:t>
            </w:r>
          </w:p>
        </w:tc>
        <w:tc>
          <w:tcPr>
            <w:tcW w:w="2078" w:type="dxa"/>
            <w:tcBorders>
              <w:top w:val="nil"/>
              <w:left w:val="nil"/>
              <w:bottom w:val="single" w:sz="4" w:space="0" w:color="auto"/>
              <w:right w:val="single" w:sz="4" w:space="0" w:color="auto"/>
            </w:tcBorders>
            <w:shd w:val="clear" w:color="auto" w:fill="auto"/>
            <w:vAlign w:val="center"/>
            <w:hideMark/>
          </w:tcPr>
          <w:p w14:paraId="528E441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0.5 </w:t>
            </w:r>
          </w:p>
        </w:tc>
      </w:tr>
      <w:tr w:rsidR="00BD45FF" w:rsidRPr="008038C7" w14:paraId="7D93A801" w14:textId="77777777" w:rsidTr="00C20F52">
        <w:trPr>
          <w:trHeight w:val="20"/>
        </w:trPr>
        <w:tc>
          <w:tcPr>
            <w:tcW w:w="846" w:type="dxa"/>
            <w:vMerge/>
            <w:tcBorders>
              <w:top w:val="nil"/>
              <w:left w:val="single" w:sz="4" w:space="0" w:color="auto"/>
              <w:bottom w:val="single" w:sz="4" w:space="0" w:color="auto"/>
              <w:right w:val="single" w:sz="4" w:space="0" w:color="auto"/>
            </w:tcBorders>
            <w:vAlign w:val="center"/>
            <w:hideMark/>
          </w:tcPr>
          <w:p w14:paraId="4B9780D2" w14:textId="77777777" w:rsidR="008038C7" w:rsidRPr="008038C7" w:rsidRDefault="008038C7" w:rsidP="008038C7">
            <w:pPr>
              <w:spacing w:after="0" w:line="240" w:lineRule="auto"/>
              <w:rPr>
                <w:rFonts w:eastAsia="맑은 고딕" w:cs="Arial"/>
                <w:color w:val="000000"/>
                <w:szCs w:val="20"/>
                <w:lang w:eastAsia="ko-KR"/>
              </w:rPr>
            </w:pPr>
          </w:p>
        </w:tc>
        <w:tc>
          <w:tcPr>
            <w:tcW w:w="3517" w:type="dxa"/>
            <w:tcBorders>
              <w:top w:val="nil"/>
              <w:left w:val="nil"/>
              <w:bottom w:val="single" w:sz="4" w:space="0" w:color="auto"/>
              <w:right w:val="single" w:sz="4" w:space="0" w:color="auto"/>
            </w:tcBorders>
            <w:shd w:val="clear" w:color="auto" w:fill="auto"/>
            <w:vAlign w:val="center"/>
            <w:hideMark/>
          </w:tcPr>
          <w:p w14:paraId="0E35C432" w14:textId="77777777" w:rsidR="008038C7" w:rsidRPr="008038C7" w:rsidRDefault="008038C7" w:rsidP="006F0871">
            <w:pPr>
              <w:spacing w:after="0" w:line="240" w:lineRule="auto"/>
              <w:rPr>
                <w:rFonts w:eastAsia="맑은 고딕" w:cs="Arial"/>
                <w:color w:val="000000"/>
                <w:szCs w:val="20"/>
                <w:lang w:eastAsia="ko-KR"/>
              </w:rPr>
            </w:pPr>
            <w:r w:rsidRPr="008038C7">
              <w:rPr>
                <w:rFonts w:eastAsia="맑은 고딕" w:cs="Arial"/>
                <w:color w:val="000000"/>
                <w:szCs w:val="20"/>
                <w:lang w:eastAsia="ko-KR"/>
              </w:rPr>
              <w:t>Fading Margin (dB)</w:t>
            </w:r>
          </w:p>
        </w:tc>
        <w:tc>
          <w:tcPr>
            <w:tcW w:w="1664" w:type="dxa"/>
            <w:tcBorders>
              <w:top w:val="nil"/>
              <w:left w:val="nil"/>
              <w:bottom w:val="single" w:sz="4" w:space="0" w:color="auto"/>
              <w:right w:val="single" w:sz="4" w:space="0" w:color="auto"/>
            </w:tcBorders>
            <w:shd w:val="clear" w:color="auto" w:fill="auto"/>
            <w:vAlign w:val="center"/>
            <w:hideMark/>
          </w:tcPr>
          <w:p w14:paraId="3FB465B7"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6.0 </w:t>
            </w:r>
          </w:p>
        </w:tc>
        <w:tc>
          <w:tcPr>
            <w:tcW w:w="1529" w:type="dxa"/>
            <w:tcBorders>
              <w:top w:val="nil"/>
              <w:left w:val="nil"/>
              <w:bottom w:val="single" w:sz="4" w:space="0" w:color="auto"/>
              <w:right w:val="single" w:sz="4" w:space="0" w:color="auto"/>
            </w:tcBorders>
            <w:shd w:val="clear" w:color="auto" w:fill="auto"/>
            <w:vAlign w:val="center"/>
            <w:hideMark/>
          </w:tcPr>
          <w:p w14:paraId="06AEF620"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6.0 </w:t>
            </w:r>
          </w:p>
        </w:tc>
        <w:tc>
          <w:tcPr>
            <w:tcW w:w="2078" w:type="dxa"/>
            <w:tcBorders>
              <w:top w:val="nil"/>
              <w:left w:val="nil"/>
              <w:bottom w:val="single" w:sz="4" w:space="0" w:color="auto"/>
              <w:right w:val="single" w:sz="4" w:space="0" w:color="auto"/>
            </w:tcBorders>
            <w:shd w:val="clear" w:color="auto" w:fill="auto"/>
            <w:vAlign w:val="center"/>
            <w:hideMark/>
          </w:tcPr>
          <w:p w14:paraId="0124D889" w14:textId="77777777" w:rsidR="008038C7" w:rsidRPr="008038C7" w:rsidRDefault="008038C7" w:rsidP="008038C7">
            <w:pPr>
              <w:spacing w:after="0" w:line="240" w:lineRule="auto"/>
              <w:jc w:val="center"/>
              <w:rPr>
                <w:rFonts w:eastAsia="맑은 고딕" w:cs="Arial"/>
                <w:szCs w:val="20"/>
                <w:lang w:eastAsia="ko-KR"/>
              </w:rPr>
            </w:pPr>
            <w:r w:rsidRPr="008038C7">
              <w:rPr>
                <w:rFonts w:eastAsia="맑은 고딕" w:cs="Arial"/>
                <w:szCs w:val="20"/>
                <w:lang w:eastAsia="ko-KR"/>
              </w:rPr>
              <w:t xml:space="preserve">6.0 </w:t>
            </w:r>
          </w:p>
        </w:tc>
      </w:tr>
      <w:tr w:rsidR="00BD45FF" w:rsidRPr="008038C7" w14:paraId="7A8A35A9" w14:textId="77777777" w:rsidTr="00C20F52">
        <w:trPr>
          <w:trHeight w:val="20"/>
        </w:trPr>
        <w:tc>
          <w:tcPr>
            <w:tcW w:w="4363" w:type="dxa"/>
            <w:gridSpan w:val="2"/>
            <w:tcBorders>
              <w:top w:val="single" w:sz="4" w:space="0" w:color="auto"/>
              <w:left w:val="single" w:sz="4" w:space="0" w:color="auto"/>
              <w:bottom w:val="single" w:sz="4" w:space="0" w:color="auto"/>
              <w:right w:val="single" w:sz="4" w:space="0" w:color="auto"/>
            </w:tcBorders>
            <w:shd w:val="clear" w:color="000000" w:fill="E2EFDA"/>
            <w:vAlign w:val="center"/>
            <w:hideMark/>
          </w:tcPr>
          <w:p w14:paraId="24A11CF6" w14:textId="5D6F475A"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M</w:t>
            </w:r>
            <w:r w:rsidR="0085013C">
              <w:rPr>
                <w:rFonts w:eastAsia="맑은 고딕" w:cs="Arial"/>
                <w:color w:val="000000"/>
                <w:szCs w:val="20"/>
                <w:lang w:eastAsia="ko-KR"/>
              </w:rPr>
              <w:t xml:space="preserve">aximum </w:t>
            </w:r>
            <w:r w:rsidR="0085013C" w:rsidRPr="008038C7">
              <w:rPr>
                <w:rFonts w:eastAsia="맑은 고딕" w:cs="Arial"/>
                <w:color w:val="000000"/>
                <w:szCs w:val="20"/>
                <w:lang w:eastAsia="ko-KR"/>
              </w:rPr>
              <w:t>A</w:t>
            </w:r>
            <w:r w:rsidR="0085013C">
              <w:rPr>
                <w:rFonts w:eastAsia="맑은 고딕" w:cs="Arial"/>
                <w:color w:val="000000"/>
                <w:szCs w:val="20"/>
                <w:lang w:eastAsia="ko-KR"/>
              </w:rPr>
              <w:t xml:space="preserve">llowable </w:t>
            </w:r>
            <w:r w:rsidRPr="008038C7">
              <w:rPr>
                <w:rFonts w:eastAsia="맑은 고딕" w:cs="Arial"/>
                <w:color w:val="000000"/>
                <w:szCs w:val="20"/>
                <w:lang w:eastAsia="ko-KR"/>
              </w:rPr>
              <w:t>P</w:t>
            </w:r>
            <w:r w:rsidR="0085013C">
              <w:rPr>
                <w:rFonts w:eastAsia="맑은 고딕" w:cs="Arial"/>
                <w:color w:val="000000"/>
                <w:szCs w:val="20"/>
                <w:lang w:eastAsia="ko-KR"/>
              </w:rPr>
              <w:t>athloss</w:t>
            </w:r>
            <w:r w:rsidRPr="008038C7">
              <w:rPr>
                <w:rFonts w:eastAsia="맑은 고딕" w:cs="Arial"/>
                <w:color w:val="000000"/>
                <w:szCs w:val="20"/>
                <w:lang w:eastAsia="ko-KR"/>
              </w:rPr>
              <w:t xml:space="preserve"> (dB)</w:t>
            </w:r>
          </w:p>
        </w:tc>
        <w:tc>
          <w:tcPr>
            <w:tcW w:w="1664" w:type="dxa"/>
            <w:tcBorders>
              <w:top w:val="nil"/>
              <w:left w:val="nil"/>
              <w:bottom w:val="single" w:sz="4" w:space="0" w:color="auto"/>
              <w:right w:val="single" w:sz="4" w:space="0" w:color="auto"/>
            </w:tcBorders>
            <w:shd w:val="clear" w:color="000000" w:fill="E2EFDA"/>
            <w:vAlign w:val="center"/>
            <w:hideMark/>
          </w:tcPr>
          <w:p w14:paraId="53E0CC47"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144.8 </w:t>
            </w:r>
          </w:p>
        </w:tc>
        <w:tc>
          <w:tcPr>
            <w:tcW w:w="1529" w:type="dxa"/>
            <w:tcBorders>
              <w:top w:val="nil"/>
              <w:left w:val="nil"/>
              <w:bottom w:val="single" w:sz="4" w:space="0" w:color="auto"/>
              <w:right w:val="single" w:sz="4" w:space="0" w:color="auto"/>
            </w:tcBorders>
            <w:shd w:val="clear" w:color="000000" w:fill="E2EFDA"/>
            <w:vAlign w:val="center"/>
            <w:hideMark/>
          </w:tcPr>
          <w:p w14:paraId="7209A17F"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140.5 </w:t>
            </w:r>
          </w:p>
        </w:tc>
        <w:tc>
          <w:tcPr>
            <w:tcW w:w="2078" w:type="dxa"/>
            <w:tcBorders>
              <w:top w:val="nil"/>
              <w:left w:val="nil"/>
              <w:bottom w:val="single" w:sz="4" w:space="0" w:color="auto"/>
              <w:right w:val="single" w:sz="4" w:space="0" w:color="auto"/>
            </w:tcBorders>
            <w:shd w:val="clear" w:color="000000" w:fill="E2EFDA"/>
            <w:vAlign w:val="center"/>
            <w:hideMark/>
          </w:tcPr>
          <w:p w14:paraId="76857FF1" w14:textId="77777777" w:rsidR="008038C7" w:rsidRPr="008038C7" w:rsidRDefault="008038C7" w:rsidP="008038C7">
            <w:pPr>
              <w:spacing w:after="0" w:line="240" w:lineRule="auto"/>
              <w:jc w:val="center"/>
              <w:rPr>
                <w:rFonts w:eastAsia="맑은 고딕" w:cs="Arial"/>
                <w:color w:val="000000"/>
                <w:szCs w:val="20"/>
                <w:lang w:eastAsia="ko-KR"/>
              </w:rPr>
            </w:pPr>
            <w:r w:rsidRPr="008038C7">
              <w:rPr>
                <w:rFonts w:eastAsia="맑은 고딕" w:cs="Arial"/>
                <w:color w:val="000000"/>
                <w:szCs w:val="20"/>
                <w:lang w:eastAsia="ko-KR"/>
              </w:rPr>
              <w:t xml:space="preserve">137.4 </w:t>
            </w:r>
          </w:p>
        </w:tc>
      </w:tr>
      <w:tr w:rsidR="00BD45FF" w:rsidRPr="008038C7" w14:paraId="09E9DCD8" w14:textId="77777777" w:rsidTr="00C20F52">
        <w:trPr>
          <w:trHeight w:val="20"/>
        </w:trPr>
        <w:tc>
          <w:tcPr>
            <w:tcW w:w="4363"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23399101"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Gap</w:t>
            </w:r>
          </w:p>
        </w:tc>
        <w:tc>
          <w:tcPr>
            <w:tcW w:w="1664" w:type="dxa"/>
            <w:tcBorders>
              <w:top w:val="nil"/>
              <w:left w:val="nil"/>
              <w:bottom w:val="single" w:sz="4" w:space="0" w:color="auto"/>
              <w:right w:val="single" w:sz="4" w:space="0" w:color="auto"/>
            </w:tcBorders>
            <w:shd w:val="clear" w:color="000000" w:fill="DDEBF7"/>
            <w:vAlign w:val="center"/>
            <w:hideMark/>
          </w:tcPr>
          <w:p w14:paraId="727C8989"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 xml:space="preserve">7.3 </w:t>
            </w:r>
          </w:p>
        </w:tc>
        <w:tc>
          <w:tcPr>
            <w:tcW w:w="1529" w:type="dxa"/>
            <w:tcBorders>
              <w:top w:val="nil"/>
              <w:left w:val="nil"/>
              <w:bottom w:val="single" w:sz="4" w:space="0" w:color="auto"/>
              <w:right w:val="single" w:sz="4" w:space="0" w:color="auto"/>
            </w:tcBorders>
            <w:shd w:val="clear" w:color="000000" w:fill="DDEBF7"/>
            <w:vAlign w:val="center"/>
            <w:hideMark/>
          </w:tcPr>
          <w:p w14:paraId="2EB5331F" w14:textId="77777777" w:rsidR="008038C7" w:rsidRPr="008038C7" w:rsidRDefault="008038C7" w:rsidP="008038C7">
            <w:pPr>
              <w:spacing w:after="0" w:line="240" w:lineRule="auto"/>
              <w:jc w:val="center"/>
              <w:rPr>
                <w:rFonts w:eastAsia="맑은 고딕" w:cs="Arial"/>
                <w:b/>
                <w:bCs/>
                <w:szCs w:val="20"/>
                <w:lang w:eastAsia="ko-KR"/>
              </w:rPr>
            </w:pPr>
            <w:r w:rsidRPr="008038C7">
              <w:rPr>
                <w:rFonts w:eastAsia="맑은 고딕" w:cs="Arial"/>
                <w:b/>
                <w:bCs/>
                <w:szCs w:val="20"/>
                <w:lang w:eastAsia="ko-KR"/>
              </w:rPr>
              <w:t xml:space="preserve">3.1 </w:t>
            </w:r>
          </w:p>
        </w:tc>
        <w:tc>
          <w:tcPr>
            <w:tcW w:w="2078" w:type="dxa"/>
            <w:tcBorders>
              <w:top w:val="nil"/>
              <w:left w:val="nil"/>
              <w:bottom w:val="single" w:sz="4" w:space="0" w:color="auto"/>
              <w:right w:val="single" w:sz="4" w:space="0" w:color="auto"/>
            </w:tcBorders>
            <w:shd w:val="clear" w:color="000000" w:fill="DDEBF7"/>
            <w:vAlign w:val="center"/>
            <w:hideMark/>
          </w:tcPr>
          <w:p w14:paraId="78770AE5" w14:textId="77777777" w:rsidR="008038C7" w:rsidRPr="008038C7" w:rsidRDefault="008038C7" w:rsidP="008038C7">
            <w:pPr>
              <w:spacing w:after="0" w:line="240" w:lineRule="auto"/>
              <w:jc w:val="center"/>
              <w:rPr>
                <w:rFonts w:eastAsia="맑은 고딕" w:cs="Arial"/>
                <w:b/>
                <w:bCs/>
                <w:color w:val="000000"/>
                <w:szCs w:val="20"/>
                <w:lang w:eastAsia="ko-KR"/>
              </w:rPr>
            </w:pPr>
            <w:r w:rsidRPr="008038C7">
              <w:rPr>
                <w:rFonts w:eastAsia="맑은 고딕" w:cs="Arial"/>
                <w:b/>
                <w:bCs/>
                <w:color w:val="000000"/>
                <w:szCs w:val="20"/>
                <w:lang w:eastAsia="ko-KR"/>
              </w:rPr>
              <w:t>Ref.</w:t>
            </w:r>
          </w:p>
        </w:tc>
      </w:tr>
    </w:tbl>
    <w:p w14:paraId="258DB93A" w14:textId="0E70F14A" w:rsidR="001D196C" w:rsidRDefault="002D3342" w:rsidP="009049AC">
      <w:pPr>
        <w:spacing w:before="240"/>
      </w:pPr>
      <w:r w:rsidRPr="00D306BD">
        <w:rPr>
          <w:rFonts w:cs="Arial"/>
          <w:szCs w:val="20"/>
        </w:rPr>
        <w:t xml:space="preserve">According to </w:t>
      </w:r>
      <w:r w:rsidR="00227196">
        <w:rPr>
          <w:rFonts w:eastAsia="맑은 고딕"/>
          <w:lang w:eastAsia="ko-KR"/>
        </w:rPr>
        <w:t xml:space="preserve">ITU-R </w:t>
      </w:r>
      <w:r w:rsidR="00227196">
        <w:t xml:space="preserve">P.1546-6 [6], </w:t>
      </w:r>
      <w:r w:rsidR="00907939">
        <w:t xml:space="preserve">Table 3 represents </w:t>
      </w:r>
      <w:r w:rsidR="00162994">
        <w:rPr>
          <w:rFonts w:eastAsia="맑은 고딕"/>
          <w:lang w:eastAsia="ko-KR"/>
        </w:rPr>
        <w:t>equivalent</w:t>
      </w:r>
      <w:r w:rsidR="00EF0694">
        <w:rPr>
          <w:rFonts w:eastAsia="맑은 고딕"/>
          <w:lang w:eastAsia="ko-KR"/>
        </w:rPr>
        <w:t xml:space="preserve"> </w:t>
      </w:r>
      <w:r w:rsidR="0050576C">
        <w:rPr>
          <w:rFonts w:eastAsia="맑은 고딕"/>
          <w:lang w:eastAsia="ko-KR"/>
        </w:rPr>
        <w:t>pathloss</w:t>
      </w:r>
      <w:r w:rsidR="0050576C" w:rsidRPr="0050576C">
        <w:rPr>
          <w:rFonts w:eastAsia="맑은 고딕"/>
          <w:lang w:eastAsia="ko-KR"/>
        </w:rPr>
        <w:t xml:space="preserve"> values </w:t>
      </w:r>
      <w:r w:rsidR="00515A7C">
        <w:rPr>
          <w:rFonts w:eastAsia="맑은 고딕"/>
          <w:lang w:eastAsia="ko-KR"/>
        </w:rPr>
        <w:t>f</w:t>
      </w:r>
      <w:r w:rsidR="000D1147">
        <w:rPr>
          <w:rFonts w:eastAsia="맑은 고딕"/>
          <w:lang w:eastAsia="ko-KR"/>
        </w:rPr>
        <w:t xml:space="preserve">rom </w:t>
      </w:r>
      <w:r w:rsidR="00515A7C">
        <w:rPr>
          <w:rFonts w:eastAsia="맑은 고딕"/>
          <w:lang w:eastAsia="ko-KR"/>
        </w:rPr>
        <w:t xml:space="preserve">the </w:t>
      </w:r>
      <w:r>
        <w:rPr>
          <w:rFonts w:eastAsia="맑은 고딕"/>
          <w:lang w:eastAsia="ko-KR"/>
        </w:rPr>
        <w:t xml:space="preserve">received </w:t>
      </w:r>
      <w:r w:rsidR="001D196C">
        <w:rPr>
          <w:rFonts w:eastAsia="맑은 고딕"/>
          <w:lang w:eastAsia="ko-KR"/>
        </w:rPr>
        <w:t xml:space="preserve">field-strength </w:t>
      </w:r>
      <w:r w:rsidR="004B36BF">
        <w:rPr>
          <w:rFonts w:eastAsia="맑은 고딕"/>
          <w:lang w:eastAsia="ko-KR"/>
        </w:rPr>
        <w:t>[</w:t>
      </w:r>
      <w:r w:rsidR="001D196C">
        <w:rPr>
          <w:rFonts w:eastAsia="맑은 고딕"/>
          <w:lang w:eastAsia="ko-KR"/>
        </w:rPr>
        <w:t>unit: dB</w:t>
      </w:r>
      <w:r w:rsidR="004B36BF">
        <w:rPr>
          <w:rFonts w:eastAsia="맑은 고딕"/>
          <w:lang w:eastAsia="ko-KR"/>
        </w:rPr>
        <w:t>(</w:t>
      </w:r>
      <w:r w:rsidR="001D196C">
        <w:rPr>
          <w:rFonts w:eastAsia="맑은 고딕"/>
          <w:lang w:eastAsia="ko-KR"/>
        </w:rPr>
        <w:t>uV</w:t>
      </w:r>
      <w:r w:rsidR="004B36BF">
        <w:rPr>
          <w:rFonts w:eastAsia="맑은 고딕"/>
          <w:lang w:eastAsia="ko-KR"/>
        </w:rPr>
        <w:t>/m)]</w:t>
      </w:r>
      <w:r w:rsidR="001D196C">
        <w:rPr>
          <w:rFonts w:eastAsia="맑은 고딕"/>
          <w:lang w:eastAsia="ko-KR"/>
        </w:rPr>
        <w:t xml:space="preserve"> </w:t>
      </w:r>
      <w:r w:rsidR="00AC35C1">
        <w:rPr>
          <w:rFonts w:eastAsia="맑은 고딕"/>
          <w:lang w:eastAsia="ko-KR"/>
        </w:rPr>
        <w:t xml:space="preserve">measurement </w:t>
      </w:r>
      <w:r w:rsidRPr="0050576C">
        <w:rPr>
          <w:rFonts w:eastAsia="맑은 고딕"/>
          <w:lang w:eastAsia="ko-KR"/>
        </w:rPr>
        <w:t>exceeded for 50</w:t>
      </w:r>
      <w:r>
        <w:rPr>
          <w:rFonts w:eastAsia="맑은 고딕"/>
          <w:lang w:eastAsia="ko-KR"/>
        </w:rPr>
        <w:t xml:space="preserve">% </w:t>
      </w:r>
      <w:r w:rsidRPr="0050576C">
        <w:rPr>
          <w:rFonts w:eastAsia="맑은 고딕"/>
          <w:lang w:eastAsia="ko-KR"/>
        </w:rPr>
        <w:t>of the time</w:t>
      </w:r>
      <w:r w:rsidRPr="00515A7C">
        <w:rPr>
          <w:rFonts w:eastAsia="맑은 고딕"/>
          <w:lang w:eastAsia="ko-KR"/>
        </w:rPr>
        <w:t xml:space="preserve"> </w:t>
      </w:r>
      <w:r w:rsidR="00515A7C" w:rsidRPr="00515A7C">
        <w:rPr>
          <w:rFonts w:eastAsia="맑은 고딕"/>
          <w:lang w:eastAsia="ko-KR"/>
        </w:rPr>
        <w:t xml:space="preserve">for 1 kW effective radiated power </w:t>
      </w:r>
      <w:r w:rsidR="007D4099">
        <w:rPr>
          <w:rFonts w:eastAsia="맑은 고딕"/>
          <w:lang w:eastAsia="ko-KR"/>
        </w:rPr>
        <w:t>at the transmitter</w:t>
      </w:r>
      <w:r w:rsidR="00B53EE3">
        <w:rPr>
          <w:rFonts w:eastAsia="맑은 고딕"/>
          <w:lang w:eastAsia="ko-KR"/>
        </w:rPr>
        <w:t xml:space="preserve"> in warm sea path</w:t>
      </w:r>
      <w:r w:rsidR="00132028">
        <w:rPr>
          <w:rFonts w:eastAsia="맑은 고딕"/>
          <w:lang w:eastAsia="ko-KR"/>
        </w:rPr>
        <w:t>.</w:t>
      </w:r>
    </w:p>
    <w:p w14:paraId="7FE5EBDB" w14:textId="7C343E1D" w:rsidR="00EA293C" w:rsidRDefault="00EA293C" w:rsidP="00EA293C">
      <w:pPr>
        <w:spacing w:before="240"/>
        <w:jc w:val="center"/>
        <w:rPr>
          <w:rFonts w:eastAsia="바탕체"/>
          <w:lang w:eastAsia="ko-KR"/>
        </w:rPr>
      </w:pPr>
      <w:r>
        <w:rPr>
          <w:rFonts w:eastAsia="바탕체" w:hint="eastAsia"/>
          <w:lang w:eastAsia="ko-KR"/>
        </w:rPr>
        <w:t>[</w:t>
      </w:r>
      <w:r>
        <w:rPr>
          <w:rFonts w:eastAsia="바탕체"/>
          <w:lang w:eastAsia="ko-KR"/>
        </w:rPr>
        <w:t>Table 3.</w:t>
      </w:r>
      <w:r w:rsidR="00A20F28">
        <w:rPr>
          <w:rFonts w:eastAsia="바탕체"/>
          <w:lang w:eastAsia="ko-KR"/>
        </w:rPr>
        <w:t xml:space="preserve"> </w:t>
      </w:r>
      <w:r w:rsidR="0065646F">
        <w:rPr>
          <w:rFonts w:eastAsia="바탕체"/>
          <w:lang w:eastAsia="ko-KR"/>
        </w:rPr>
        <w:t>P</w:t>
      </w:r>
      <w:r w:rsidR="003933C5">
        <w:rPr>
          <w:rFonts w:eastAsia="바탕체"/>
          <w:lang w:eastAsia="ko-KR"/>
        </w:rPr>
        <w:t xml:space="preserve">athloss in </w:t>
      </w:r>
      <w:r w:rsidR="006F7290">
        <w:rPr>
          <w:rFonts w:eastAsia="바탕체"/>
          <w:lang w:eastAsia="ko-KR"/>
        </w:rPr>
        <w:t xml:space="preserve">warm </w:t>
      </w:r>
      <w:r w:rsidR="003933C5">
        <w:rPr>
          <w:rFonts w:eastAsia="바탕체"/>
          <w:lang w:eastAsia="ko-KR"/>
        </w:rPr>
        <w:t>sea path (</w:t>
      </w:r>
      <w:r w:rsidR="0054738F">
        <w:t>the height of the antenna above sea level</w:t>
      </w:r>
      <w:r w:rsidR="0054738F">
        <w:rPr>
          <w:rFonts w:eastAsia="바탕체"/>
          <w:lang w:eastAsia="ko-KR"/>
        </w:rPr>
        <w:t xml:space="preserve"> </w:t>
      </w:r>
      <w:r w:rsidR="003933C5">
        <w:rPr>
          <w:rFonts w:eastAsia="바탕체"/>
          <w:lang w:eastAsia="ko-KR"/>
        </w:rPr>
        <w:t>= 37.5m)</w:t>
      </w:r>
      <w:r>
        <w:rPr>
          <w:rFonts w:eastAsia="바탕체"/>
          <w:lang w:eastAsia="ko-KR"/>
        </w:rPr>
        <w:t>]</w:t>
      </w:r>
    </w:p>
    <w:tbl>
      <w:tblPr>
        <w:tblW w:w="9634" w:type="dxa"/>
        <w:tblLayout w:type="fixed"/>
        <w:tblCellMar>
          <w:left w:w="99" w:type="dxa"/>
          <w:right w:w="99" w:type="dxa"/>
        </w:tblCellMar>
        <w:tblLook w:val="04A0" w:firstRow="1" w:lastRow="0" w:firstColumn="1" w:lastColumn="0" w:noHBand="0" w:noVBand="1"/>
      </w:tblPr>
      <w:tblGrid>
        <w:gridCol w:w="2408"/>
        <w:gridCol w:w="2409"/>
        <w:gridCol w:w="2408"/>
        <w:gridCol w:w="2409"/>
      </w:tblGrid>
      <w:tr w:rsidR="00EA293C" w:rsidRPr="00EA293C" w14:paraId="4CEA7FE1" w14:textId="77777777" w:rsidTr="00EA293C">
        <w:trPr>
          <w:trHeight w:val="251"/>
        </w:trPr>
        <w:tc>
          <w:tcPr>
            <w:tcW w:w="2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A061AB"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2D Distance (Km)</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CF8835"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Pathloss (3.65GHz)</w:t>
            </w:r>
          </w:p>
        </w:tc>
        <w:tc>
          <w:tcPr>
            <w:tcW w:w="24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A91DBE"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Pathloss (2GHz)</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E6B640" w14:textId="77777777" w:rsidR="00EA293C" w:rsidRPr="00EA293C" w:rsidRDefault="00EA293C" w:rsidP="00EA293C">
            <w:pPr>
              <w:spacing w:after="0" w:line="240" w:lineRule="auto"/>
              <w:jc w:val="center"/>
              <w:rPr>
                <w:rFonts w:ascii="Arials" w:eastAsia="맑은 고딕" w:hAnsi="Arials" w:cs="Calibri" w:hint="eastAsia"/>
                <w:b/>
                <w:bCs/>
                <w:color w:val="000000"/>
                <w:szCs w:val="20"/>
                <w:lang w:eastAsia="ko-KR"/>
              </w:rPr>
            </w:pPr>
            <w:r w:rsidRPr="00EA293C">
              <w:rPr>
                <w:rFonts w:ascii="Arials" w:eastAsia="맑은 고딕" w:hAnsi="Arials" w:cs="Calibri"/>
                <w:b/>
                <w:bCs/>
                <w:color w:val="000000"/>
                <w:szCs w:val="20"/>
                <w:lang w:eastAsia="ko-KR"/>
              </w:rPr>
              <w:t>Pathloss (600MHz)</w:t>
            </w:r>
          </w:p>
        </w:tc>
      </w:tr>
      <w:tr w:rsidR="00EA293C" w:rsidRPr="00EA293C" w14:paraId="0322434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B38B147"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1</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28F5E92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103.6 </w:t>
            </w:r>
          </w:p>
        </w:tc>
        <w:tc>
          <w:tcPr>
            <w:tcW w:w="2408" w:type="dxa"/>
            <w:tcBorders>
              <w:top w:val="nil"/>
              <w:left w:val="nil"/>
              <w:bottom w:val="single" w:sz="4" w:space="0" w:color="auto"/>
              <w:right w:val="single" w:sz="4" w:space="0" w:color="auto"/>
            </w:tcBorders>
            <w:shd w:val="clear" w:color="auto" w:fill="auto"/>
            <w:noWrap/>
            <w:vAlign w:val="center"/>
            <w:hideMark/>
          </w:tcPr>
          <w:p w14:paraId="7CFD65E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103.6 </w:t>
            </w:r>
          </w:p>
        </w:tc>
        <w:tc>
          <w:tcPr>
            <w:tcW w:w="2409" w:type="dxa"/>
            <w:tcBorders>
              <w:top w:val="nil"/>
              <w:left w:val="nil"/>
              <w:bottom w:val="single" w:sz="4" w:space="0" w:color="auto"/>
              <w:right w:val="single" w:sz="4" w:space="0" w:color="auto"/>
            </w:tcBorders>
            <w:shd w:val="clear" w:color="auto" w:fill="auto"/>
            <w:noWrap/>
            <w:vAlign w:val="center"/>
            <w:hideMark/>
          </w:tcPr>
          <w:p w14:paraId="203A999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103.6 </w:t>
            </w:r>
          </w:p>
        </w:tc>
      </w:tr>
      <w:tr w:rsidR="00EA293C" w:rsidRPr="00EA293C" w14:paraId="1E0C389C"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47C5223"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2</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067E3E8"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109.7 </w:t>
            </w:r>
          </w:p>
        </w:tc>
        <w:tc>
          <w:tcPr>
            <w:tcW w:w="2408" w:type="dxa"/>
            <w:tcBorders>
              <w:top w:val="nil"/>
              <w:left w:val="nil"/>
              <w:bottom w:val="single" w:sz="4" w:space="0" w:color="auto"/>
              <w:right w:val="single" w:sz="4" w:space="0" w:color="auto"/>
            </w:tcBorders>
            <w:shd w:val="clear" w:color="auto" w:fill="auto"/>
            <w:noWrap/>
            <w:vAlign w:val="center"/>
            <w:hideMark/>
          </w:tcPr>
          <w:p w14:paraId="6C9F07EE"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109.7 </w:t>
            </w:r>
          </w:p>
        </w:tc>
        <w:tc>
          <w:tcPr>
            <w:tcW w:w="2409" w:type="dxa"/>
            <w:tcBorders>
              <w:top w:val="nil"/>
              <w:left w:val="nil"/>
              <w:bottom w:val="single" w:sz="4" w:space="0" w:color="auto"/>
              <w:right w:val="single" w:sz="4" w:space="0" w:color="auto"/>
            </w:tcBorders>
            <w:shd w:val="clear" w:color="auto" w:fill="auto"/>
            <w:noWrap/>
            <w:vAlign w:val="center"/>
            <w:hideMark/>
          </w:tcPr>
          <w:p w14:paraId="2C002EB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109.7 </w:t>
            </w:r>
          </w:p>
        </w:tc>
      </w:tr>
      <w:tr w:rsidR="00EA293C" w:rsidRPr="00EA293C" w14:paraId="57071D4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5E47942"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3</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390CC8D8"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113.2 </w:t>
            </w:r>
          </w:p>
        </w:tc>
        <w:tc>
          <w:tcPr>
            <w:tcW w:w="2408" w:type="dxa"/>
            <w:tcBorders>
              <w:top w:val="nil"/>
              <w:left w:val="nil"/>
              <w:bottom w:val="single" w:sz="4" w:space="0" w:color="auto"/>
              <w:right w:val="single" w:sz="4" w:space="0" w:color="auto"/>
            </w:tcBorders>
            <w:shd w:val="clear" w:color="auto" w:fill="auto"/>
            <w:noWrap/>
            <w:vAlign w:val="center"/>
            <w:hideMark/>
          </w:tcPr>
          <w:p w14:paraId="3A81E794"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113.2 </w:t>
            </w:r>
          </w:p>
        </w:tc>
        <w:tc>
          <w:tcPr>
            <w:tcW w:w="2409" w:type="dxa"/>
            <w:tcBorders>
              <w:top w:val="nil"/>
              <w:left w:val="nil"/>
              <w:bottom w:val="single" w:sz="4" w:space="0" w:color="auto"/>
              <w:right w:val="single" w:sz="4" w:space="0" w:color="auto"/>
            </w:tcBorders>
            <w:shd w:val="clear" w:color="auto" w:fill="auto"/>
            <w:noWrap/>
            <w:vAlign w:val="center"/>
            <w:hideMark/>
          </w:tcPr>
          <w:p w14:paraId="249DDBD4"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113.2 </w:t>
            </w:r>
          </w:p>
        </w:tc>
      </w:tr>
      <w:tr w:rsidR="00EA293C" w:rsidRPr="00EA293C" w14:paraId="7A407A6D"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6FBB8D0"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4</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1EDD2FD"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115.7 </w:t>
            </w:r>
          </w:p>
        </w:tc>
        <w:tc>
          <w:tcPr>
            <w:tcW w:w="2408" w:type="dxa"/>
            <w:tcBorders>
              <w:top w:val="nil"/>
              <w:left w:val="nil"/>
              <w:bottom w:val="single" w:sz="4" w:space="0" w:color="auto"/>
              <w:right w:val="single" w:sz="4" w:space="0" w:color="auto"/>
            </w:tcBorders>
            <w:shd w:val="clear" w:color="auto" w:fill="auto"/>
            <w:noWrap/>
            <w:vAlign w:val="center"/>
            <w:hideMark/>
          </w:tcPr>
          <w:p w14:paraId="5BC3FC1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115.7 </w:t>
            </w:r>
          </w:p>
        </w:tc>
        <w:tc>
          <w:tcPr>
            <w:tcW w:w="2409" w:type="dxa"/>
            <w:tcBorders>
              <w:top w:val="nil"/>
              <w:left w:val="nil"/>
              <w:bottom w:val="single" w:sz="4" w:space="0" w:color="auto"/>
              <w:right w:val="single" w:sz="4" w:space="0" w:color="auto"/>
            </w:tcBorders>
            <w:shd w:val="clear" w:color="auto" w:fill="auto"/>
            <w:noWrap/>
            <w:vAlign w:val="center"/>
            <w:hideMark/>
          </w:tcPr>
          <w:p w14:paraId="08A9EEF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115.7 </w:t>
            </w:r>
          </w:p>
        </w:tc>
      </w:tr>
      <w:tr w:rsidR="00EA293C" w:rsidRPr="00EA293C" w14:paraId="4ED0244E"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6A59080"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5</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68A53D5D"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117.6 </w:t>
            </w:r>
          </w:p>
        </w:tc>
        <w:tc>
          <w:tcPr>
            <w:tcW w:w="2408" w:type="dxa"/>
            <w:tcBorders>
              <w:top w:val="nil"/>
              <w:left w:val="nil"/>
              <w:bottom w:val="single" w:sz="4" w:space="0" w:color="auto"/>
              <w:right w:val="single" w:sz="4" w:space="0" w:color="auto"/>
            </w:tcBorders>
            <w:shd w:val="clear" w:color="auto" w:fill="auto"/>
            <w:noWrap/>
            <w:vAlign w:val="center"/>
            <w:hideMark/>
          </w:tcPr>
          <w:p w14:paraId="263001D6"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117.6 </w:t>
            </w:r>
          </w:p>
        </w:tc>
        <w:tc>
          <w:tcPr>
            <w:tcW w:w="2409" w:type="dxa"/>
            <w:tcBorders>
              <w:top w:val="nil"/>
              <w:left w:val="nil"/>
              <w:bottom w:val="single" w:sz="4" w:space="0" w:color="auto"/>
              <w:right w:val="single" w:sz="4" w:space="0" w:color="auto"/>
            </w:tcBorders>
            <w:shd w:val="clear" w:color="auto" w:fill="auto"/>
            <w:noWrap/>
            <w:vAlign w:val="center"/>
            <w:hideMark/>
          </w:tcPr>
          <w:p w14:paraId="1AC33B8C"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117.6 </w:t>
            </w:r>
          </w:p>
        </w:tc>
      </w:tr>
      <w:tr w:rsidR="00EA293C" w:rsidRPr="00EA293C" w14:paraId="3D2F73C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20D91E4"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6</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7DA28B3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118.8 </w:t>
            </w:r>
          </w:p>
        </w:tc>
        <w:tc>
          <w:tcPr>
            <w:tcW w:w="2408" w:type="dxa"/>
            <w:tcBorders>
              <w:top w:val="nil"/>
              <w:left w:val="nil"/>
              <w:bottom w:val="single" w:sz="4" w:space="0" w:color="auto"/>
              <w:right w:val="single" w:sz="4" w:space="0" w:color="auto"/>
            </w:tcBorders>
            <w:shd w:val="clear" w:color="auto" w:fill="auto"/>
            <w:noWrap/>
            <w:vAlign w:val="center"/>
            <w:hideMark/>
          </w:tcPr>
          <w:p w14:paraId="5FC42123"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119.2 </w:t>
            </w:r>
          </w:p>
        </w:tc>
        <w:tc>
          <w:tcPr>
            <w:tcW w:w="2409" w:type="dxa"/>
            <w:tcBorders>
              <w:top w:val="nil"/>
              <w:left w:val="nil"/>
              <w:bottom w:val="single" w:sz="4" w:space="0" w:color="auto"/>
              <w:right w:val="single" w:sz="4" w:space="0" w:color="auto"/>
            </w:tcBorders>
            <w:shd w:val="clear" w:color="auto" w:fill="auto"/>
            <w:noWrap/>
            <w:vAlign w:val="center"/>
            <w:hideMark/>
          </w:tcPr>
          <w:p w14:paraId="0238194E"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120.0 </w:t>
            </w:r>
          </w:p>
        </w:tc>
      </w:tr>
      <w:tr w:rsidR="00EA293C" w:rsidRPr="00EA293C" w14:paraId="4E283916"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079FDE6"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7</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30E5884"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120.0 </w:t>
            </w:r>
          </w:p>
        </w:tc>
        <w:tc>
          <w:tcPr>
            <w:tcW w:w="2408" w:type="dxa"/>
            <w:tcBorders>
              <w:top w:val="nil"/>
              <w:left w:val="nil"/>
              <w:bottom w:val="single" w:sz="4" w:space="0" w:color="auto"/>
              <w:right w:val="single" w:sz="4" w:space="0" w:color="auto"/>
            </w:tcBorders>
            <w:shd w:val="clear" w:color="auto" w:fill="auto"/>
            <w:noWrap/>
            <w:vAlign w:val="center"/>
            <w:hideMark/>
          </w:tcPr>
          <w:p w14:paraId="1866926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120.5 </w:t>
            </w:r>
          </w:p>
        </w:tc>
        <w:tc>
          <w:tcPr>
            <w:tcW w:w="2409" w:type="dxa"/>
            <w:tcBorders>
              <w:top w:val="nil"/>
              <w:left w:val="nil"/>
              <w:bottom w:val="single" w:sz="4" w:space="0" w:color="auto"/>
              <w:right w:val="single" w:sz="4" w:space="0" w:color="auto"/>
            </w:tcBorders>
            <w:shd w:val="clear" w:color="auto" w:fill="auto"/>
            <w:noWrap/>
            <w:vAlign w:val="center"/>
            <w:hideMark/>
          </w:tcPr>
          <w:p w14:paraId="320A3F39"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121.5 </w:t>
            </w:r>
          </w:p>
        </w:tc>
      </w:tr>
      <w:tr w:rsidR="00EA293C" w:rsidRPr="00EA293C" w14:paraId="654090AB"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822D07D"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8</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6AA540E5"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121.0 </w:t>
            </w:r>
          </w:p>
        </w:tc>
        <w:tc>
          <w:tcPr>
            <w:tcW w:w="2408" w:type="dxa"/>
            <w:tcBorders>
              <w:top w:val="nil"/>
              <w:left w:val="nil"/>
              <w:bottom w:val="single" w:sz="4" w:space="0" w:color="auto"/>
              <w:right w:val="single" w:sz="4" w:space="0" w:color="auto"/>
            </w:tcBorders>
            <w:shd w:val="clear" w:color="auto" w:fill="auto"/>
            <w:noWrap/>
            <w:vAlign w:val="center"/>
            <w:hideMark/>
          </w:tcPr>
          <w:p w14:paraId="60B78A33"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121.7 </w:t>
            </w:r>
          </w:p>
        </w:tc>
        <w:tc>
          <w:tcPr>
            <w:tcW w:w="2409" w:type="dxa"/>
            <w:tcBorders>
              <w:top w:val="nil"/>
              <w:left w:val="nil"/>
              <w:bottom w:val="single" w:sz="4" w:space="0" w:color="auto"/>
              <w:right w:val="single" w:sz="4" w:space="0" w:color="auto"/>
            </w:tcBorders>
            <w:shd w:val="clear" w:color="auto" w:fill="auto"/>
            <w:noWrap/>
            <w:vAlign w:val="center"/>
            <w:hideMark/>
          </w:tcPr>
          <w:p w14:paraId="7C3DADC6"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123.0 </w:t>
            </w:r>
          </w:p>
        </w:tc>
      </w:tr>
      <w:tr w:rsidR="00EA293C" w:rsidRPr="00EA293C" w14:paraId="2F1D4498"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8FAE72E"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9</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4C83C19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121.8 </w:t>
            </w:r>
          </w:p>
        </w:tc>
        <w:tc>
          <w:tcPr>
            <w:tcW w:w="2408" w:type="dxa"/>
            <w:tcBorders>
              <w:top w:val="nil"/>
              <w:left w:val="nil"/>
              <w:bottom w:val="single" w:sz="4" w:space="0" w:color="auto"/>
              <w:right w:val="single" w:sz="4" w:space="0" w:color="auto"/>
            </w:tcBorders>
            <w:shd w:val="clear" w:color="auto" w:fill="auto"/>
            <w:noWrap/>
            <w:vAlign w:val="center"/>
            <w:hideMark/>
          </w:tcPr>
          <w:p w14:paraId="75A70E61"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122.7 </w:t>
            </w:r>
          </w:p>
        </w:tc>
        <w:tc>
          <w:tcPr>
            <w:tcW w:w="2409" w:type="dxa"/>
            <w:tcBorders>
              <w:top w:val="nil"/>
              <w:left w:val="nil"/>
              <w:bottom w:val="single" w:sz="4" w:space="0" w:color="auto"/>
              <w:right w:val="single" w:sz="4" w:space="0" w:color="auto"/>
            </w:tcBorders>
            <w:shd w:val="clear" w:color="auto" w:fill="auto"/>
            <w:noWrap/>
            <w:vAlign w:val="center"/>
            <w:hideMark/>
          </w:tcPr>
          <w:p w14:paraId="24DF8C7C"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124.5 </w:t>
            </w:r>
          </w:p>
        </w:tc>
      </w:tr>
      <w:tr w:rsidR="00EA293C" w:rsidRPr="00EA293C" w14:paraId="46350917"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0DD4301"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10</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1360314B"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122.2 </w:t>
            </w:r>
          </w:p>
        </w:tc>
        <w:tc>
          <w:tcPr>
            <w:tcW w:w="2408" w:type="dxa"/>
            <w:tcBorders>
              <w:top w:val="nil"/>
              <w:left w:val="nil"/>
              <w:bottom w:val="single" w:sz="4" w:space="0" w:color="auto"/>
              <w:right w:val="single" w:sz="4" w:space="0" w:color="auto"/>
            </w:tcBorders>
            <w:shd w:val="clear" w:color="auto" w:fill="auto"/>
            <w:noWrap/>
            <w:vAlign w:val="center"/>
            <w:hideMark/>
          </w:tcPr>
          <w:p w14:paraId="6C4FB90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123.6 </w:t>
            </w:r>
          </w:p>
        </w:tc>
        <w:tc>
          <w:tcPr>
            <w:tcW w:w="2409" w:type="dxa"/>
            <w:tcBorders>
              <w:top w:val="nil"/>
              <w:left w:val="nil"/>
              <w:bottom w:val="single" w:sz="4" w:space="0" w:color="auto"/>
              <w:right w:val="single" w:sz="4" w:space="0" w:color="auto"/>
            </w:tcBorders>
            <w:shd w:val="clear" w:color="auto" w:fill="auto"/>
            <w:noWrap/>
            <w:vAlign w:val="center"/>
            <w:hideMark/>
          </w:tcPr>
          <w:p w14:paraId="49791C07"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126.5 </w:t>
            </w:r>
          </w:p>
        </w:tc>
      </w:tr>
      <w:tr w:rsidR="00EA293C" w:rsidRPr="00EA293C" w14:paraId="1357F33A"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BAA9B4E"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20</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5B150B6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131.5 </w:t>
            </w:r>
          </w:p>
        </w:tc>
        <w:tc>
          <w:tcPr>
            <w:tcW w:w="2408" w:type="dxa"/>
            <w:tcBorders>
              <w:top w:val="nil"/>
              <w:left w:val="nil"/>
              <w:bottom w:val="single" w:sz="4" w:space="0" w:color="auto"/>
              <w:right w:val="single" w:sz="4" w:space="0" w:color="auto"/>
            </w:tcBorders>
            <w:shd w:val="clear" w:color="auto" w:fill="auto"/>
            <w:noWrap/>
            <w:vAlign w:val="center"/>
            <w:hideMark/>
          </w:tcPr>
          <w:p w14:paraId="51624E7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134.5 </w:t>
            </w:r>
          </w:p>
        </w:tc>
        <w:tc>
          <w:tcPr>
            <w:tcW w:w="2409" w:type="dxa"/>
            <w:tcBorders>
              <w:top w:val="nil"/>
              <w:left w:val="nil"/>
              <w:bottom w:val="single" w:sz="4" w:space="0" w:color="auto"/>
              <w:right w:val="single" w:sz="4" w:space="0" w:color="auto"/>
            </w:tcBorders>
            <w:shd w:val="clear" w:color="auto" w:fill="auto"/>
            <w:noWrap/>
            <w:vAlign w:val="center"/>
            <w:hideMark/>
          </w:tcPr>
          <w:p w14:paraId="43684CD2"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140.5 </w:t>
            </w:r>
          </w:p>
        </w:tc>
      </w:tr>
      <w:tr w:rsidR="00EA293C" w:rsidRPr="00EA293C" w14:paraId="4F3B6B31" w14:textId="77777777" w:rsidTr="000D1147">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01AB0DE"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30</w:t>
            </w:r>
          </w:p>
        </w:tc>
        <w:tc>
          <w:tcPr>
            <w:tcW w:w="2409" w:type="dxa"/>
            <w:tcBorders>
              <w:top w:val="nil"/>
              <w:left w:val="nil"/>
              <w:bottom w:val="single" w:sz="4" w:space="0" w:color="auto"/>
              <w:right w:val="single" w:sz="4" w:space="0" w:color="auto"/>
            </w:tcBorders>
            <w:shd w:val="clear" w:color="auto" w:fill="E2EFD9" w:themeFill="accent6" w:themeFillTint="33"/>
            <w:noWrap/>
            <w:vAlign w:val="center"/>
            <w:hideMark/>
          </w:tcPr>
          <w:p w14:paraId="0B00025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145.0 </w:t>
            </w:r>
          </w:p>
        </w:tc>
        <w:tc>
          <w:tcPr>
            <w:tcW w:w="2408" w:type="dxa"/>
            <w:tcBorders>
              <w:top w:val="nil"/>
              <w:left w:val="nil"/>
              <w:bottom w:val="single" w:sz="4" w:space="0" w:color="auto"/>
              <w:right w:val="single" w:sz="4" w:space="0" w:color="auto"/>
            </w:tcBorders>
            <w:shd w:val="clear" w:color="auto" w:fill="auto"/>
            <w:noWrap/>
            <w:vAlign w:val="center"/>
            <w:hideMark/>
          </w:tcPr>
          <w:p w14:paraId="1A66F809"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146.5 </w:t>
            </w:r>
          </w:p>
        </w:tc>
        <w:tc>
          <w:tcPr>
            <w:tcW w:w="2409" w:type="dxa"/>
            <w:tcBorders>
              <w:top w:val="nil"/>
              <w:left w:val="nil"/>
              <w:bottom w:val="single" w:sz="4" w:space="0" w:color="auto"/>
              <w:right w:val="single" w:sz="4" w:space="0" w:color="auto"/>
            </w:tcBorders>
            <w:shd w:val="clear" w:color="auto" w:fill="auto"/>
            <w:noWrap/>
            <w:vAlign w:val="center"/>
            <w:hideMark/>
          </w:tcPr>
          <w:p w14:paraId="7B4633BA"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149.5 </w:t>
            </w:r>
          </w:p>
        </w:tc>
      </w:tr>
      <w:tr w:rsidR="00EA293C" w:rsidRPr="00EA293C" w14:paraId="343A9C87" w14:textId="77777777" w:rsidTr="00EA293C">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58C241F"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40</w:t>
            </w:r>
          </w:p>
        </w:tc>
        <w:tc>
          <w:tcPr>
            <w:tcW w:w="2409" w:type="dxa"/>
            <w:tcBorders>
              <w:top w:val="nil"/>
              <w:left w:val="nil"/>
              <w:bottom w:val="single" w:sz="4" w:space="0" w:color="auto"/>
              <w:right w:val="single" w:sz="4" w:space="0" w:color="auto"/>
            </w:tcBorders>
            <w:shd w:val="clear" w:color="auto" w:fill="auto"/>
            <w:noWrap/>
            <w:vAlign w:val="center"/>
            <w:hideMark/>
          </w:tcPr>
          <w:p w14:paraId="5C5293A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159.5 </w:t>
            </w:r>
          </w:p>
        </w:tc>
        <w:tc>
          <w:tcPr>
            <w:tcW w:w="2408" w:type="dxa"/>
            <w:tcBorders>
              <w:top w:val="nil"/>
              <w:left w:val="nil"/>
              <w:bottom w:val="single" w:sz="4" w:space="0" w:color="auto"/>
              <w:right w:val="single" w:sz="4" w:space="0" w:color="auto"/>
            </w:tcBorders>
            <w:shd w:val="clear" w:color="auto" w:fill="auto"/>
            <w:noWrap/>
            <w:vAlign w:val="center"/>
            <w:hideMark/>
          </w:tcPr>
          <w:p w14:paraId="66F63D36"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158.5 </w:t>
            </w:r>
          </w:p>
        </w:tc>
        <w:tc>
          <w:tcPr>
            <w:tcW w:w="2409" w:type="dxa"/>
            <w:tcBorders>
              <w:top w:val="nil"/>
              <w:left w:val="nil"/>
              <w:bottom w:val="single" w:sz="4" w:space="0" w:color="auto"/>
              <w:right w:val="single" w:sz="4" w:space="0" w:color="auto"/>
            </w:tcBorders>
            <w:shd w:val="clear" w:color="auto" w:fill="auto"/>
            <w:noWrap/>
            <w:vAlign w:val="center"/>
            <w:hideMark/>
          </w:tcPr>
          <w:p w14:paraId="0F972387"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156.5 </w:t>
            </w:r>
          </w:p>
        </w:tc>
      </w:tr>
      <w:tr w:rsidR="00EA293C" w:rsidRPr="00EA293C" w14:paraId="1EAB805D" w14:textId="77777777" w:rsidTr="00EA293C">
        <w:trPr>
          <w:trHeight w:val="251"/>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793C082" w14:textId="77777777" w:rsidR="00EA293C" w:rsidRPr="00EA293C" w:rsidRDefault="00EA293C" w:rsidP="00EA293C">
            <w:pPr>
              <w:spacing w:after="0" w:line="240" w:lineRule="auto"/>
              <w:jc w:val="center"/>
              <w:rPr>
                <w:rFonts w:ascii="Arials" w:eastAsia="맑은 고딕" w:hAnsi="Arials" w:cs="Calibri" w:hint="eastAsia"/>
                <w:color w:val="000000"/>
                <w:szCs w:val="20"/>
                <w:lang w:eastAsia="ko-KR"/>
              </w:rPr>
            </w:pPr>
            <w:r w:rsidRPr="00EA293C">
              <w:rPr>
                <w:rFonts w:ascii="Arials" w:eastAsia="맑은 고딕" w:hAnsi="Arials" w:cs="Calibri"/>
                <w:color w:val="000000"/>
                <w:szCs w:val="20"/>
                <w:lang w:eastAsia="ko-KR"/>
              </w:rPr>
              <w:t>50</w:t>
            </w:r>
          </w:p>
        </w:tc>
        <w:tc>
          <w:tcPr>
            <w:tcW w:w="2409" w:type="dxa"/>
            <w:tcBorders>
              <w:top w:val="nil"/>
              <w:left w:val="nil"/>
              <w:bottom w:val="single" w:sz="4" w:space="0" w:color="auto"/>
              <w:right w:val="single" w:sz="4" w:space="0" w:color="auto"/>
            </w:tcBorders>
            <w:shd w:val="clear" w:color="auto" w:fill="auto"/>
            <w:noWrap/>
            <w:vAlign w:val="center"/>
            <w:hideMark/>
          </w:tcPr>
          <w:p w14:paraId="0A4D106C"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173.0 </w:t>
            </w:r>
          </w:p>
        </w:tc>
        <w:tc>
          <w:tcPr>
            <w:tcW w:w="2408" w:type="dxa"/>
            <w:tcBorders>
              <w:top w:val="nil"/>
              <w:left w:val="nil"/>
              <w:bottom w:val="single" w:sz="4" w:space="0" w:color="auto"/>
              <w:right w:val="single" w:sz="4" w:space="0" w:color="auto"/>
            </w:tcBorders>
            <w:shd w:val="clear" w:color="auto" w:fill="auto"/>
            <w:noWrap/>
            <w:vAlign w:val="center"/>
            <w:hideMark/>
          </w:tcPr>
          <w:p w14:paraId="497BC6DE"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170.5 </w:t>
            </w:r>
          </w:p>
        </w:tc>
        <w:tc>
          <w:tcPr>
            <w:tcW w:w="2409" w:type="dxa"/>
            <w:tcBorders>
              <w:top w:val="nil"/>
              <w:left w:val="nil"/>
              <w:bottom w:val="single" w:sz="4" w:space="0" w:color="auto"/>
              <w:right w:val="single" w:sz="4" w:space="0" w:color="auto"/>
            </w:tcBorders>
            <w:shd w:val="clear" w:color="auto" w:fill="auto"/>
            <w:noWrap/>
            <w:vAlign w:val="center"/>
            <w:hideMark/>
          </w:tcPr>
          <w:p w14:paraId="2C88FF00" w14:textId="77777777" w:rsidR="00EA293C" w:rsidRPr="00EA293C" w:rsidRDefault="00EA293C" w:rsidP="00EA293C">
            <w:pPr>
              <w:spacing w:after="0" w:line="240" w:lineRule="auto"/>
              <w:jc w:val="center"/>
              <w:rPr>
                <w:rFonts w:ascii="Arials" w:eastAsia="맑은 고딕" w:hAnsi="Arials" w:cs="굴림" w:hint="eastAsia"/>
                <w:color w:val="000000"/>
                <w:szCs w:val="20"/>
                <w:lang w:eastAsia="ko-KR"/>
              </w:rPr>
            </w:pPr>
            <w:r w:rsidRPr="00EA293C">
              <w:rPr>
                <w:rFonts w:ascii="Arials" w:eastAsia="맑은 고딕" w:hAnsi="Arials" w:cs="굴림"/>
                <w:color w:val="000000"/>
                <w:szCs w:val="20"/>
                <w:lang w:eastAsia="ko-KR"/>
              </w:rPr>
              <w:t xml:space="preserve">165.5 </w:t>
            </w:r>
          </w:p>
        </w:tc>
      </w:tr>
    </w:tbl>
    <w:p w14:paraId="512AA433" w14:textId="0B426E64" w:rsidR="006C1426" w:rsidRDefault="009903BB" w:rsidP="009049AC">
      <w:pPr>
        <w:spacing w:before="240"/>
        <w:rPr>
          <w:rFonts w:eastAsia="맑은 고딕"/>
          <w:lang w:val="en-GB" w:eastAsia="ko-KR"/>
        </w:rPr>
      </w:pPr>
      <w:r>
        <w:rPr>
          <w:rFonts w:eastAsia="맑은 고딕" w:hint="eastAsia"/>
          <w:lang w:val="en-GB" w:eastAsia="ko-KR"/>
        </w:rPr>
        <w:t>F</w:t>
      </w:r>
      <w:r>
        <w:rPr>
          <w:rFonts w:eastAsia="맑은 고딕"/>
          <w:lang w:val="en-GB" w:eastAsia="ko-KR"/>
        </w:rPr>
        <w:t xml:space="preserve">rom table 2 and 3, it is clear that </w:t>
      </w:r>
      <w:r w:rsidR="004E6F2D">
        <w:rPr>
          <w:rFonts w:eastAsia="맑은 고딕"/>
          <w:lang w:val="en-GB" w:eastAsia="ko-KR"/>
        </w:rPr>
        <w:t xml:space="preserve">mid-band TDD NR </w:t>
      </w:r>
      <w:r w:rsidR="001D40F2">
        <w:rPr>
          <w:rFonts w:eastAsia="맑은 고딕"/>
          <w:lang w:val="en-GB" w:eastAsia="ko-KR"/>
        </w:rPr>
        <w:t>in n78 (</w:t>
      </w:r>
      <w:r w:rsidR="008657F6">
        <w:rPr>
          <w:rFonts w:eastAsia="맑은 고딕"/>
          <w:lang w:val="en-GB" w:eastAsia="ko-KR"/>
        </w:rPr>
        <w:t xml:space="preserve">@ 3.65GHz) </w:t>
      </w:r>
      <w:r w:rsidR="004E6F2D">
        <w:rPr>
          <w:rFonts w:eastAsia="맑은 고딕"/>
          <w:lang w:val="en-GB" w:eastAsia="ko-KR"/>
        </w:rPr>
        <w:t>can support 20km coverage with 1Mbps UL QoS in terms of</w:t>
      </w:r>
      <w:r w:rsidR="009A3916">
        <w:rPr>
          <w:rFonts w:eastAsia="맑은 고딕"/>
          <w:lang w:val="en-GB" w:eastAsia="ko-KR"/>
        </w:rPr>
        <w:t xml:space="preserve"> </w:t>
      </w:r>
      <w:r w:rsidR="00D027EC">
        <w:rPr>
          <w:rFonts w:eastAsia="맑은 고딕"/>
          <w:lang w:val="en-GB" w:eastAsia="ko-KR"/>
        </w:rPr>
        <w:t>PUSCH</w:t>
      </w:r>
      <w:r w:rsidR="009A3916">
        <w:rPr>
          <w:rFonts w:eastAsia="맑은 고딕"/>
          <w:lang w:val="en-GB" w:eastAsia="ko-KR"/>
        </w:rPr>
        <w:t xml:space="preserve"> link budget</w:t>
      </w:r>
      <w:r w:rsidR="00D027EC">
        <w:rPr>
          <w:rFonts w:eastAsia="맑은 고딕"/>
          <w:lang w:val="en-GB" w:eastAsia="ko-KR"/>
        </w:rPr>
        <w:t xml:space="preserve"> (Of course, </w:t>
      </w:r>
      <w:r w:rsidR="00A6282A">
        <w:rPr>
          <w:rFonts w:eastAsia="맑은 고딕"/>
          <w:lang w:val="en-GB" w:eastAsia="ko-KR"/>
        </w:rPr>
        <w:t xml:space="preserve">link budget of </w:t>
      </w:r>
      <w:r w:rsidR="00D027EC">
        <w:rPr>
          <w:rFonts w:eastAsia="맑은 고딕"/>
          <w:lang w:val="en-GB" w:eastAsia="ko-KR"/>
        </w:rPr>
        <w:t>other channel likes PDSCH</w:t>
      </w:r>
      <w:r w:rsidR="0017723F">
        <w:rPr>
          <w:rFonts w:eastAsia="맑은 고딕"/>
          <w:lang w:val="en-GB" w:eastAsia="ko-KR"/>
        </w:rPr>
        <w:t xml:space="preserve">, </w:t>
      </w:r>
      <w:r w:rsidR="00D027EC">
        <w:rPr>
          <w:rFonts w:eastAsia="맑은 고딕"/>
          <w:lang w:val="en-GB" w:eastAsia="ko-KR"/>
        </w:rPr>
        <w:t>PUCCH</w:t>
      </w:r>
      <w:r w:rsidR="0017723F">
        <w:rPr>
          <w:rFonts w:eastAsia="맑은 고딕"/>
          <w:lang w:val="en-GB" w:eastAsia="ko-KR"/>
        </w:rPr>
        <w:t xml:space="preserve">, and </w:t>
      </w:r>
      <w:r w:rsidR="00D027EC">
        <w:rPr>
          <w:rFonts w:eastAsia="맑은 고딕"/>
          <w:lang w:val="en-GB" w:eastAsia="ko-KR"/>
        </w:rPr>
        <w:t>PDCCH</w:t>
      </w:r>
      <w:r w:rsidR="00A6282A">
        <w:rPr>
          <w:rFonts w:eastAsia="맑은 고딕"/>
          <w:lang w:val="en-GB" w:eastAsia="ko-KR"/>
        </w:rPr>
        <w:t xml:space="preserve"> </w:t>
      </w:r>
      <w:r w:rsidR="00D30E42">
        <w:rPr>
          <w:rFonts w:eastAsia="맑은 고딕"/>
          <w:lang w:val="en-GB" w:eastAsia="ko-KR"/>
        </w:rPr>
        <w:t xml:space="preserve">is </w:t>
      </w:r>
      <w:r w:rsidR="00EF0961">
        <w:rPr>
          <w:rFonts w:eastAsia="맑은 고딕"/>
          <w:lang w:val="en-GB" w:eastAsia="ko-KR"/>
        </w:rPr>
        <w:t>much</w:t>
      </w:r>
      <w:r w:rsidR="00D30E42">
        <w:rPr>
          <w:rFonts w:eastAsia="맑은 고딕"/>
          <w:lang w:val="en-GB" w:eastAsia="ko-KR"/>
        </w:rPr>
        <w:t xml:space="preserve"> higher than that of PUSCH</w:t>
      </w:r>
      <w:r w:rsidR="00D027EC">
        <w:rPr>
          <w:rFonts w:eastAsia="맑은 고딕"/>
          <w:lang w:val="en-GB" w:eastAsia="ko-KR"/>
        </w:rPr>
        <w:t>)</w:t>
      </w:r>
      <w:r w:rsidR="003B6853">
        <w:rPr>
          <w:rFonts w:eastAsia="맑은 고딕"/>
          <w:lang w:val="en-GB" w:eastAsia="ko-KR"/>
        </w:rPr>
        <w:t xml:space="preserve">. Also, </w:t>
      </w:r>
      <w:r w:rsidR="00322086">
        <w:rPr>
          <w:rFonts w:eastAsia="맑은 고딕"/>
          <w:lang w:val="en-GB" w:eastAsia="ko-KR"/>
        </w:rPr>
        <w:t>it can be increased to 30km</w:t>
      </w:r>
      <w:r w:rsidR="001B68CC">
        <w:rPr>
          <w:rFonts w:eastAsia="맑은 고딕"/>
          <w:lang w:val="en-GB" w:eastAsia="ko-KR"/>
        </w:rPr>
        <w:t xml:space="preserve"> with help of potential SBFD operation</w:t>
      </w:r>
      <w:r w:rsidR="00A27FFE">
        <w:rPr>
          <w:rFonts w:eastAsia="맑은 고딕"/>
          <w:lang w:val="en-GB" w:eastAsia="ko-KR"/>
        </w:rPr>
        <w:t xml:space="preserve"> </w:t>
      </w:r>
      <w:r w:rsidR="00A971A6">
        <w:rPr>
          <w:rFonts w:eastAsia="맑은 고딕"/>
          <w:lang w:val="en-GB" w:eastAsia="ko-KR"/>
        </w:rPr>
        <w:t xml:space="preserve">if </w:t>
      </w:r>
      <w:r w:rsidR="00796F41">
        <w:rPr>
          <w:rFonts w:eastAsia="맑은 고딕"/>
          <w:lang w:val="en-GB" w:eastAsia="ko-KR"/>
        </w:rPr>
        <w:t>there is no limitation on PRACH detection distance</w:t>
      </w:r>
      <w:r w:rsidR="00EF7DCA">
        <w:rPr>
          <w:rFonts w:eastAsia="맑은 고딕"/>
          <w:lang w:val="en-GB" w:eastAsia="ko-KR"/>
        </w:rPr>
        <w:t>.</w:t>
      </w:r>
    </w:p>
    <w:p w14:paraId="44CCDA68" w14:textId="2A2E49A8" w:rsidR="00DF3761" w:rsidRPr="00571D75" w:rsidRDefault="00C96C44" w:rsidP="00885790">
      <w:pPr>
        <w:pStyle w:val="Proposal"/>
        <w:numPr>
          <w:ilvl w:val="0"/>
          <w:numId w:val="15"/>
        </w:numPr>
        <w:ind w:left="1701" w:hanging="1675"/>
      </w:pPr>
      <w:r w:rsidRPr="00D306BD">
        <w:rPr>
          <w:rFonts w:cs="Arial"/>
          <w:szCs w:val="20"/>
        </w:rPr>
        <w:t xml:space="preserve">According to </w:t>
      </w:r>
      <w:r>
        <w:rPr>
          <w:rFonts w:eastAsia="맑은 고딕"/>
          <w:lang w:eastAsia="ko-KR"/>
        </w:rPr>
        <w:t xml:space="preserve">ITU-R </w:t>
      </w:r>
      <w:r>
        <w:t xml:space="preserve">P.1546-6 channel model, </w:t>
      </w:r>
      <w:r w:rsidR="009D63FB">
        <w:t>i</w:t>
      </w:r>
      <w:r w:rsidR="009D63FB">
        <w:rPr>
          <w:rFonts w:eastAsia="맑은 고딕"/>
          <w:lang w:val="en-GB" w:eastAsia="ko-KR"/>
        </w:rPr>
        <w:t xml:space="preserve">n LOS environment </w:t>
      </w:r>
      <w:r w:rsidR="009D63FB" w:rsidRPr="0043392B">
        <w:rPr>
          <w:rFonts w:eastAsia="맑은 고딕"/>
          <w:lang w:eastAsia="ko-KR"/>
        </w:rPr>
        <w:t>(ex. sea-side area</w:t>
      </w:r>
      <w:r w:rsidR="009D63FB">
        <w:rPr>
          <w:rFonts w:eastAsia="맑은 고딕"/>
          <w:lang w:eastAsia="ko-KR"/>
        </w:rPr>
        <w:t>)</w:t>
      </w:r>
      <w:r w:rsidR="009D63FB">
        <w:rPr>
          <w:rFonts w:eastAsia="맑은 고딕"/>
          <w:lang w:val="en-GB" w:eastAsia="ko-KR"/>
        </w:rPr>
        <w:t xml:space="preserve">, </w:t>
      </w:r>
      <w:r w:rsidR="00EB48DF">
        <w:t xml:space="preserve">mid-band </w:t>
      </w:r>
      <w:r w:rsidR="00EB48DF">
        <w:rPr>
          <w:rFonts w:eastAsia="맑은 고딕"/>
          <w:lang w:val="en-GB" w:eastAsia="ko-KR"/>
        </w:rPr>
        <w:t>NR TDD</w:t>
      </w:r>
      <w:r w:rsidR="00036C5A">
        <w:rPr>
          <w:rFonts w:eastAsia="맑은 고딕"/>
          <w:lang w:val="en-GB" w:eastAsia="ko-KR"/>
        </w:rPr>
        <w:t xml:space="preserve"> </w:t>
      </w:r>
      <w:r w:rsidR="00350341">
        <w:rPr>
          <w:rFonts w:eastAsia="맑은 고딕"/>
          <w:lang w:val="en-GB" w:eastAsia="ko-KR"/>
        </w:rPr>
        <w:t xml:space="preserve">using 3.65GHz </w:t>
      </w:r>
      <w:r w:rsidR="00E6789F">
        <w:rPr>
          <w:rFonts w:eastAsia="맑은 고딕"/>
          <w:lang w:val="en-GB" w:eastAsia="ko-KR"/>
        </w:rPr>
        <w:t xml:space="preserve">spectrum </w:t>
      </w:r>
      <w:r w:rsidR="00036C5A">
        <w:rPr>
          <w:rFonts w:eastAsia="맑은 고딕"/>
          <w:lang w:val="en-GB" w:eastAsia="ko-KR"/>
        </w:rPr>
        <w:t xml:space="preserve">can support &gt;20km </w:t>
      </w:r>
      <w:r w:rsidR="00EB48DF">
        <w:rPr>
          <w:rFonts w:eastAsia="맑은 고딕"/>
          <w:lang w:val="en-GB" w:eastAsia="ko-KR"/>
        </w:rPr>
        <w:t xml:space="preserve">coverage </w:t>
      </w:r>
      <w:r w:rsidR="00036C5A">
        <w:rPr>
          <w:rFonts w:eastAsia="맑은 고딕"/>
          <w:lang w:val="en-GB" w:eastAsia="ko-KR"/>
        </w:rPr>
        <w:t>with UL 1Mbps QoS</w:t>
      </w:r>
      <w:r w:rsidR="009D63FB">
        <w:rPr>
          <w:rFonts w:eastAsia="맑은 고딕"/>
          <w:lang w:val="en-GB" w:eastAsia="ko-KR"/>
        </w:rPr>
        <w:t xml:space="preserve"> </w:t>
      </w:r>
      <w:r w:rsidR="002724A5">
        <w:rPr>
          <w:rFonts w:eastAsia="맑은 고딕"/>
          <w:lang w:val="en-GB" w:eastAsia="ko-KR"/>
        </w:rPr>
        <w:t xml:space="preserve">for normal UE with 23dBm Tx power </w:t>
      </w:r>
      <w:r w:rsidR="005751C5">
        <w:rPr>
          <w:rFonts w:eastAsia="맑은 고딕"/>
          <w:lang w:val="en-GB" w:eastAsia="ko-KR"/>
        </w:rPr>
        <w:t xml:space="preserve">from </w:t>
      </w:r>
      <w:r w:rsidR="00B54C02">
        <w:rPr>
          <w:rFonts w:eastAsia="맑은 고딕"/>
          <w:lang w:val="en-GB" w:eastAsia="ko-KR"/>
        </w:rPr>
        <w:t>a</w:t>
      </w:r>
      <w:r w:rsidR="005751C5">
        <w:rPr>
          <w:rFonts w:eastAsia="맑은 고딕"/>
          <w:lang w:val="en-GB" w:eastAsia="ko-KR"/>
        </w:rPr>
        <w:t xml:space="preserve"> </w:t>
      </w:r>
      <w:r w:rsidR="00237D7A">
        <w:rPr>
          <w:rFonts w:eastAsia="맑은 고딕"/>
          <w:lang w:val="en-GB" w:eastAsia="ko-KR"/>
        </w:rPr>
        <w:t>link budget</w:t>
      </w:r>
      <w:r w:rsidR="00B54C02">
        <w:rPr>
          <w:rFonts w:eastAsia="맑은 고딕"/>
          <w:lang w:val="en-GB" w:eastAsia="ko-KR"/>
        </w:rPr>
        <w:t xml:space="preserve"> </w:t>
      </w:r>
      <w:r w:rsidR="007359A7">
        <w:rPr>
          <w:rFonts w:eastAsia="맑은 고딕"/>
          <w:lang w:val="en-GB" w:eastAsia="ko-KR"/>
        </w:rPr>
        <w:t>point of view</w:t>
      </w:r>
      <w:r w:rsidR="009D63FB">
        <w:rPr>
          <w:rFonts w:eastAsia="맑은 고딕"/>
          <w:lang w:val="en-GB" w:eastAsia="ko-KR"/>
        </w:rPr>
        <w:t>.</w:t>
      </w:r>
    </w:p>
    <w:p w14:paraId="07C7C7B9" w14:textId="0724210C" w:rsidR="00571D75" w:rsidRPr="00571D75" w:rsidRDefault="00571D75" w:rsidP="00571D75">
      <w:pPr>
        <w:spacing w:before="240"/>
        <w:rPr>
          <w:rFonts w:eastAsia="맑은 고딕"/>
          <w:lang w:val="en-GB" w:eastAsia="ko-KR"/>
        </w:rPr>
      </w:pPr>
      <w:r w:rsidRPr="00571D75">
        <w:rPr>
          <w:rFonts w:eastAsia="맑은 고딕"/>
          <w:lang w:val="en-GB" w:eastAsia="ko-KR"/>
        </w:rPr>
        <w:t>In summary, there are solid motivations to enhance the 3GPP specifications to</w:t>
      </w:r>
      <w:r w:rsidR="00A6693E">
        <w:rPr>
          <w:rFonts w:eastAsia="맑은 고딕"/>
          <w:lang w:val="en-GB" w:eastAsia="ko-KR"/>
        </w:rPr>
        <w:t xml:space="preserve"> </w:t>
      </w:r>
      <w:r w:rsidR="00BB26A2">
        <w:rPr>
          <w:rFonts w:eastAsia="맑은 고딕"/>
          <w:lang w:val="en-GB" w:eastAsia="ko-KR"/>
        </w:rPr>
        <w:t>increase</w:t>
      </w:r>
      <w:r w:rsidR="003B7E91">
        <w:rPr>
          <w:rFonts w:eastAsia="맑은 고딕"/>
          <w:lang w:val="en-GB" w:eastAsia="ko-KR"/>
        </w:rPr>
        <w:t xml:space="preserve"> </w:t>
      </w:r>
      <w:r w:rsidR="00284C1D">
        <w:rPr>
          <w:rFonts w:eastAsia="맑은 고딕"/>
          <w:lang w:val="en-GB" w:eastAsia="ko-KR"/>
        </w:rPr>
        <w:t xml:space="preserve">PRACH sequence length </w:t>
      </w:r>
      <w:r w:rsidR="00C46699">
        <w:rPr>
          <w:rFonts w:eastAsia="맑은 고딕"/>
          <w:lang w:val="en-GB" w:eastAsia="ko-KR"/>
        </w:rPr>
        <w:t xml:space="preserve">in mid-band TDD </w:t>
      </w:r>
      <w:r w:rsidR="00A60C5D">
        <w:rPr>
          <w:rFonts w:eastAsia="맑은 고딕"/>
          <w:lang w:val="en-GB" w:eastAsia="ko-KR"/>
        </w:rPr>
        <w:t xml:space="preserve">for </w:t>
      </w:r>
      <w:r w:rsidR="00BF2B80">
        <w:rPr>
          <w:rFonts w:eastAsia="맑은 고딕"/>
          <w:lang w:val="en-GB" w:eastAsia="ko-KR"/>
        </w:rPr>
        <w:t xml:space="preserve">NR </w:t>
      </w:r>
      <w:r w:rsidR="00A60C5D">
        <w:rPr>
          <w:rFonts w:eastAsia="맑은 고딕"/>
          <w:lang w:val="en-GB" w:eastAsia="ko-KR"/>
        </w:rPr>
        <w:t>coverage extension in LOS environment.</w:t>
      </w:r>
    </w:p>
    <w:p w14:paraId="00C52A9B" w14:textId="31D4E802" w:rsidR="007F29E1" w:rsidRPr="00BC0AC1" w:rsidRDefault="007F29E1" w:rsidP="007F29E1">
      <w:pPr>
        <w:pStyle w:val="21"/>
        <w:rPr>
          <w:rFonts w:eastAsia="굴림"/>
        </w:rPr>
      </w:pPr>
      <w:r>
        <w:lastRenderedPageBreak/>
        <w:t>2.2</w:t>
      </w:r>
      <w:r>
        <w:tab/>
      </w:r>
      <w:r w:rsidR="0024382C">
        <w:t>Potential Objective</w:t>
      </w:r>
    </w:p>
    <w:p w14:paraId="12456CD9" w14:textId="000C1EC2" w:rsidR="00C870F7" w:rsidRDefault="00EC418A" w:rsidP="00C870F7">
      <w:pPr>
        <w:spacing w:before="240"/>
        <w:rPr>
          <w:rFonts w:eastAsia="맑은 고딕"/>
          <w:lang w:val="en-GB" w:eastAsia="ko-KR"/>
        </w:rPr>
      </w:pPr>
      <w:r>
        <w:rPr>
          <w:rFonts w:eastAsia="맑은 고딕"/>
          <w:lang w:val="en-GB" w:eastAsia="ko-KR"/>
        </w:rPr>
        <w:t xml:space="preserve">Since </w:t>
      </w:r>
      <w:r w:rsidR="00243BA7">
        <w:rPr>
          <w:rFonts w:eastAsia="맑은 고딕"/>
          <w:lang w:val="en-GB" w:eastAsia="ko-KR"/>
        </w:rPr>
        <w:t xml:space="preserve">the </w:t>
      </w:r>
      <w:r w:rsidR="00DC007E">
        <w:rPr>
          <w:rFonts w:eastAsia="맑은 고딕"/>
          <w:lang w:val="en-GB" w:eastAsia="ko-KR"/>
        </w:rPr>
        <w:t xml:space="preserve">maximum PRACH preamble distance </w:t>
      </w:r>
      <w:r w:rsidR="00491757">
        <w:rPr>
          <w:rFonts w:eastAsia="맑은 고딕"/>
          <w:lang w:val="en-GB" w:eastAsia="ko-KR"/>
        </w:rPr>
        <w:t xml:space="preserve">determined by </w:t>
      </w:r>
      <w:r w:rsidR="008543DA">
        <w:rPr>
          <w:rFonts w:eastAsia="맑은 고딕"/>
          <w:lang w:val="en-GB" w:eastAsia="ko-KR"/>
        </w:rPr>
        <w:t xml:space="preserve">its physical length, </w:t>
      </w:r>
      <w:r w:rsidR="00491757">
        <w:rPr>
          <w:rFonts w:eastAsia="맑은 고딕"/>
          <w:lang w:val="en-GB" w:eastAsia="ko-KR"/>
        </w:rPr>
        <w:t>only way</w:t>
      </w:r>
      <w:r w:rsidR="00AA2B38">
        <w:rPr>
          <w:rFonts w:eastAsia="맑은 고딕"/>
          <w:lang w:val="en-GB" w:eastAsia="ko-KR"/>
        </w:rPr>
        <w:t xml:space="preserve"> for</w:t>
      </w:r>
      <w:r w:rsidR="008543DA">
        <w:rPr>
          <w:rFonts w:eastAsia="맑은 고딕"/>
          <w:lang w:val="en-GB" w:eastAsia="ko-KR"/>
        </w:rPr>
        <w:t xml:space="preserve"> </w:t>
      </w:r>
      <w:r w:rsidR="00491757">
        <w:rPr>
          <w:rFonts w:eastAsia="맑은 고딕"/>
          <w:lang w:val="en-GB" w:eastAsia="ko-KR"/>
        </w:rPr>
        <w:t xml:space="preserve">PRACH detection coverage </w:t>
      </w:r>
      <w:r w:rsidR="00AA2B38">
        <w:rPr>
          <w:rFonts w:eastAsia="맑은 고딕"/>
          <w:lang w:val="en-GB" w:eastAsia="ko-KR"/>
        </w:rPr>
        <w:t xml:space="preserve">extension </w:t>
      </w:r>
      <w:r w:rsidR="007642C3">
        <w:rPr>
          <w:rFonts w:eastAsia="맑은 고딕"/>
          <w:lang w:val="en-GB" w:eastAsia="ko-KR"/>
        </w:rPr>
        <w:t>without chang</w:t>
      </w:r>
      <w:r w:rsidR="00C45756">
        <w:rPr>
          <w:rFonts w:eastAsia="맑은 고딕"/>
          <w:lang w:val="en-GB" w:eastAsia="ko-KR"/>
        </w:rPr>
        <w:t>ing</w:t>
      </w:r>
      <w:r w:rsidR="007642C3">
        <w:rPr>
          <w:rFonts w:eastAsia="맑은 고딕"/>
          <w:lang w:val="en-GB" w:eastAsia="ko-KR"/>
        </w:rPr>
        <w:t xml:space="preserve"> TDD pattern itself</w:t>
      </w:r>
      <w:r w:rsidR="00A321A1">
        <w:rPr>
          <w:rFonts w:eastAsia="맑은 고딕"/>
          <w:lang w:val="en-GB" w:eastAsia="ko-KR"/>
        </w:rPr>
        <w:t xml:space="preserve"> </w:t>
      </w:r>
      <w:r w:rsidR="00491757">
        <w:rPr>
          <w:rFonts w:eastAsia="맑은 고딕"/>
          <w:lang w:val="en-GB" w:eastAsia="ko-KR"/>
        </w:rPr>
        <w:t xml:space="preserve">is </w:t>
      </w:r>
      <w:r w:rsidR="00266D75">
        <w:rPr>
          <w:rFonts w:eastAsia="맑은 고딕"/>
          <w:lang w:val="en-GB" w:eastAsia="ko-KR"/>
        </w:rPr>
        <w:t xml:space="preserve">to allow </w:t>
      </w:r>
      <w:r w:rsidR="00C870F7" w:rsidRPr="0036639B">
        <w:rPr>
          <w:rFonts w:eastAsia="맑은 고딕"/>
          <w:color w:val="000000" w:themeColor="text1"/>
          <w:lang w:eastAsia="ko-KR"/>
        </w:rPr>
        <w:t>RACH occasion</w:t>
      </w:r>
      <w:r w:rsidR="00266D75">
        <w:rPr>
          <w:rFonts w:eastAsia="맑은 고딕"/>
          <w:color w:val="000000" w:themeColor="text1"/>
          <w:lang w:eastAsia="ko-KR"/>
        </w:rPr>
        <w:t xml:space="preserve"> assignment using multiple slots </w:t>
      </w:r>
      <w:r w:rsidR="00266D75">
        <w:rPr>
          <w:rFonts w:eastAsia="맑은 고딕"/>
          <w:lang w:val="en-GB" w:eastAsia="ko-KR"/>
        </w:rPr>
        <w:t xml:space="preserve">based on SBFD operation </w:t>
      </w:r>
      <w:r w:rsidR="00C870F7">
        <w:rPr>
          <w:rFonts w:eastAsia="맑은 고딕"/>
          <w:lang w:val="en-GB" w:eastAsia="ko-KR"/>
        </w:rPr>
        <w:t>as shown in Figure 2.</w:t>
      </w:r>
    </w:p>
    <w:p w14:paraId="02B55005" w14:textId="2A05EBE5" w:rsidR="00DF3761" w:rsidRPr="00FF62E6" w:rsidRDefault="00BD18F3" w:rsidP="00270880">
      <w:pPr>
        <w:pStyle w:val="Proposal"/>
        <w:numPr>
          <w:ilvl w:val="0"/>
          <w:numId w:val="0"/>
        </w:numPr>
        <w:ind w:left="26"/>
        <w:jc w:val="center"/>
        <w:rPr>
          <w:rFonts w:eastAsia="맑은 고딕"/>
          <w:lang w:eastAsia="ko-KR"/>
        </w:rPr>
      </w:pPr>
      <w:r>
        <w:rPr>
          <w:rFonts w:eastAsia="맑은 고딕"/>
          <w:noProof/>
          <w:lang w:eastAsia="ko-KR"/>
        </w:rPr>
        <w:drawing>
          <wp:inline distT="0" distB="0" distL="0" distR="0" wp14:anchorId="5B8BDDC6" wp14:editId="0ABC3702">
            <wp:extent cx="5138591" cy="1619882"/>
            <wp:effectExtent l="0" t="0" r="508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2770" cy="1624352"/>
                    </a:xfrm>
                    <a:prstGeom prst="rect">
                      <a:avLst/>
                    </a:prstGeom>
                    <a:noFill/>
                  </pic:spPr>
                </pic:pic>
              </a:graphicData>
            </a:graphic>
          </wp:inline>
        </w:drawing>
      </w:r>
    </w:p>
    <w:p w14:paraId="17B13836" w14:textId="77777777" w:rsidR="00FF62E6" w:rsidRDefault="00FF62E6" w:rsidP="00FF62E6">
      <w:pPr>
        <w:spacing w:before="240"/>
        <w:jc w:val="center"/>
        <w:rPr>
          <w:rFonts w:eastAsia="바탕체"/>
          <w:lang w:eastAsia="ko-KR"/>
        </w:rPr>
      </w:pPr>
      <w:r>
        <w:rPr>
          <w:rFonts w:eastAsia="바탕체" w:hint="eastAsia"/>
          <w:lang w:eastAsia="ko-KR"/>
        </w:rPr>
        <w:t>[F</w:t>
      </w:r>
      <w:r>
        <w:rPr>
          <w:rFonts w:eastAsia="바탕체"/>
          <w:lang w:eastAsia="ko-KR"/>
        </w:rPr>
        <w:t xml:space="preserve">igure 2. PRACH sequence length extension based on </w:t>
      </w:r>
      <w:r>
        <w:rPr>
          <w:rFonts w:eastAsia="맑은 고딕"/>
          <w:color w:val="000000" w:themeColor="text1"/>
          <w:lang w:eastAsia="ko-KR"/>
        </w:rPr>
        <w:t>multiple</w:t>
      </w:r>
      <w:r>
        <w:rPr>
          <w:rFonts w:eastAsia="바탕체"/>
          <w:lang w:eastAsia="ko-KR"/>
        </w:rPr>
        <w:t xml:space="preserve"> SBFD slots]</w:t>
      </w:r>
    </w:p>
    <w:p w14:paraId="7F3B1DC7" w14:textId="74B00515" w:rsidR="0064375D" w:rsidRDefault="00AD7048" w:rsidP="007C38CA">
      <w:pPr>
        <w:spacing w:before="240" w:after="0"/>
        <w:rPr>
          <w:rFonts w:eastAsia="맑은 고딕" w:cs="Arial"/>
          <w:color w:val="000000" w:themeColor="text1"/>
          <w:lang w:val="en-GB" w:eastAsia="ko-KR"/>
        </w:rPr>
      </w:pPr>
      <w:r>
        <w:rPr>
          <w:rFonts w:eastAsia="맑은 고딕" w:hint="eastAsia"/>
          <w:color w:val="000000" w:themeColor="text1"/>
          <w:lang w:eastAsia="ko-KR"/>
        </w:rPr>
        <w:t>S</w:t>
      </w:r>
      <w:r>
        <w:rPr>
          <w:rFonts w:eastAsia="맑은 고딕"/>
          <w:color w:val="000000" w:themeColor="text1"/>
          <w:lang w:eastAsia="ko-KR"/>
        </w:rPr>
        <w:t xml:space="preserve">uch </w:t>
      </w:r>
      <w:r w:rsidR="0093139D">
        <w:rPr>
          <w:rFonts w:eastAsia="맑은 고딕"/>
          <w:color w:val="000000" w:themeColor="text1"/>
          <w:lang w:eastAsia="ko-KR"/>
        </w:rPr>
        <w:t xml:space="preserve">RACH </w:t>
      </w:r>
      <w:r w:rsidR="001E5FAB">
        <w:rPr>
          <w:rFonts w:eastAsia="맑은 고딕"/>
          <w:color w:val="000000" w:themeColor="text1"/>
          <w:lang w:eastAsia="ko-KR"/>
        </w:rPr>
        <w:t>config</w:t>
      </w:r>
      <w:r w:rsidR="00744B01">
        <w:rPr>
          <w:rFonts w:eastAsia="맑은 고딕"/>
          <w:color w:val="000000" w:themeColor="text1"/>
          <w:lang w:eastAsia="ko-KR"/>
        </w:rPr>
        <w:t>uration is broadcasted</w:t>
      </w:r>
      <w:r w:rsidR="00894ADF">
        <w:rPr>
          <w:rFonts w:eastAsia="맑은 고딕"/>
          <w:color w:val="000000" w:themeColor="text1"/>
          <w:lang w:eastAsia="ko-KR"/>
        </w:rPr>
        <w:t xml:space="preserve"> </w:t>
      </w:r>
      <w:r w:rsidR="00744B01">
        <w:rPr>
          <w:rFonts w:eastAsia="맑은 고딕"/>
          <w:color w:val="000000" w:themeColor="text1"/>
          <w:lang w:eastAsia="ko-KR"/>
        </w:rPr>
        <w:t xml:space="preserve">using </w:t>
      </w:r>
      <w:r w:rsidR="004D511F">
        <w:rPr>
          <w:rFonts w:eastAsia="맑은 고딕"/>
          <w:color w:val="000000" w:themeColor="text1"/>
          <w:lang w:eastAsia="ko-KR"/>
        </w:rPr>
        <w:t xml:space="preserve">cell-common </w:t>
      </w:r>
      <w:r w:rsidR="00744B01">
        <w:rPr>
          <w:rFonts w:eastAsia="맑은 고딕"/>
          <w:color w:val="000000" w:themeColor="text1"/>
          <w:lang w:eastAsia="ko-KR"/>
        </w:rPr>
        <w:t xml:space="preserve">SIB1 </w:t>
      </w:r>
      <w:r w:rsidR="005369A9">
        <w:rPr>
          <w:rFonts w:eastAsia="맑은 고딕"/>
          <w:color w:val="000000" w:themeColor="text1"/>
          <w:lang w:eastAsia="ko-KR"/>
        </w:rPr>
        <w:t xml:space="preserve">to SA UE </w:t>
      </w:r>
      <w:r w:rsidR="00744B01">
        <w:rPr>
          <w:rFonts w:eastAsia="맑은 고딕"/>
          <w:color w:val="000000" w:themeColor="text1"/>
          <w:lang w:eastAsia="ko-KR"/>
        </w:rPr>
        <w:t xml:space="preserve">and </w:t>
      </w:r>
      <w:r w:rsidR="00891458">
        <w:rPr>
          <w:rFonts w:eastAsia="맑은 고딕"/>
          <w:color w:val="000000" w:themeColor="text1"/>
          <w:lang w:eastAsia="ko-KR"/>
        </w:rPr>
        <w:t xml:space="preserve">is </w:t>
      </w:r>
      <w:r w:rsidR="00894ADF">
        <w:rPr>
          <w:rFonts w:eastAsia="맑은 고딕"/>
          <w:color w:val="000000" w:themeColor="text1"/>
          <w:lang w:eastAsia="ko-KR"/>
        </w:rPr>
        <w:t>sen</w:t>
      </w:r>
      <w:r w:rsidR="00EC5C7C">
        <w:rPr>
          <w:rFonts w:eastAsia="맑은 고딕"/>
          <w:color w:val="000000" w:themeColor="text1"/>
          <w:lang w:eastAsia="ko-KR"/>
        </w:rPr>
        <w:t>t</w:t>
      </w:r>
      <w:r w:rsidR="00891458">
        <w:rPr>
          <w:rFonts w:eastAsia="맑은 고딕"/>
          <w:color w:val="000000" w:themeColor="text1"/>
          <w:lang w:eastAsia="ko-KR"/>
        </w:rPr>
        <w:t xml:space="preserve"> using </w:t>
      </w:r>
      <w:r w:rsidR="004D511F">
        <w:rPr>
          <w:rFonts w:eastAsia="맑은 고딕"/>
          <w:color w:val="000000" w:themeColor="text1"/>
          <w:lang w:eastAsia="ko-KR"/>
        </w:rPr>
        <w:t xml:space="preserve">dedicated </w:t>
      </w:r>
      <w:r w:rsidR="00891458">
        <w:rPr>
          <w:rFonts w:eastAsia="맑은 고딕"/>
          <w:color w:val="000000" w:themeColor="text1"/>
          <w:lang w:eastAsia="ko-KR"/>
        </w:rPr>
        <w:t>RRC re</w:t>
      </w:r>
      <w:r w:rsidR="0004641A">
        <w:rPr>
          <w:rFonts w:eastAsia="맑은 고딕"/>
          <w:color w:val="000000" w:themeColor="text1"/>
          <w:lang w:eastAsia="ko-KR"/>
        </w:rPr>
        <w:t xml:space="preserve">configuration message </w:t>
      </w:r>
      <w:r w:rsidR="005369A9">
        <w:rPr>
          <w:rFonts w:eastAsia="맑은 고딕"/>
          <w:color w:val="000000" w:themeColor="text1"/>
          <w:lang w:eastAsia="ko-KR"/>
        </w:rPr>
        <w:t>to NSA UE</w:t>
      </w:r>
      <w:r w:rsidR="00A17072">
        <w:rPr>
          <w:rFonts w:eastAsia="맑은 고딕"/>
          <w:color w:val="000000" w:themeColor="text1"/>
          <w:lang w:eastAsia="ko-KR"/>
        </w:rPr>
        <w:t xml:space="preserve"> during NR addition procedure</w:t>
      </w:r>
      <w:r w:rsidR="00744B01">
        <w:rPr>
          <w:rFonts w:eastAsia="맑은 고딕"/>
          <w:color w:val="000000" w:themeColor="text1"/>
          <w:lang w:eastAsia="ko-KR"/>
        </w:rPr>
        <w:t>.</w:t>
      </w:r>
      <w:r w:rsidR="00775574">
        <w:rPr>
          <w:rFonts w:eastAsia="맑은 고딕"/>
          <w:color w:val="000000" w:themeColor="text1"/>
          <w:lang w:eastAsia="ko-KR"/>
        </w:rPr>
        <w:t xml:space="preserve"> Therefore, </w:t>
      </w:r>
      <w:r w:rsidR="00C8352F">
        <w:rPr>
          <w:rFonts w:eastAsia="맑은 고딕"/>
          <w:color w:val="000000" w:themeColor="text1"/>
          <w:lang w:eastAsia="ko-KR"/>
        </w:rPr>
        <w:t xml:space="preserve">the </w:t>
      </w:r>
      <w:r w:rsidR="000B67C9">
        <w:rPr>
          <w:rFonts w:eastAsia="맑은 고딕"/>
          <w:color w:val="000000" w:themeColor="text1"/>
          <w:lang w:eastAsia="ko-KR"/>
        </w:rPr>
        <w:t>detail</w:t>
      </w:r>
      <w:r w:rsidR="00DA605B">
        <w:rPr>
          <w:rFonts w:eastAsia="맑은 고딕"/>
          <w:color w:val="000000" w:themeColor="text1"/>
          <w:lang w:eastAsia="ko-KR"/>
        </w:rPr>
        <w:t>ed</w:t>
      </w:r>
      <w:r w:rsidR="000B67C9">
        <w:rPr>
          <w:rFonts w:eastAsia="맑은 고딕"/>
          <w:color w:val="000000" w:themeColor="text1"/>
          <w:lang w:eastAsia="ko-KR"/>
        </w:rPr>
        <w:t xml:space="preserve"> signaling </w:t>
      </w:r>
      <w:r w:rsidR="006C279B">
        <w:rPr>
          <w:rFonts w:eastAsia="맑은 고딕"/>
          <w:color w:val="000000" w:themeColor="text1"/>
          <w:lang w:eastAsia="ko-KR"/>
        </w:rPr>
        <w:t>method and procedure</w:t>
      </w:r>
      <w:r w:rsidR="00DA605B">
        <w:rPr>
          <w:rFonts w:eastAsia="맑은 고딕"/>
          <w:color w:val="000000" w:themeColor="text1"/>
          <w:lang w:eastAsia="ko-KR"/>
        </w:rPr>
        <w:t xml:space="preserve"> </w:t>
      </w:r>
      <w:r w:rsidR="007A2299">
        <w:rPr>
          <w:rFonts w:eastAsia="맑은 고딕"/>
          <w:color w:val="000000" w:themeColor="text1"/>
          <w:lang w:eastAsia="ko-KR"/>
        </w:rPr>
        <w:t xml:space="preserve">for </w:t>
      </w:r>
      <w:r w:rsidR="00742DD5">
        <w:rPr>
          <w:lang w:val="en-GB"/>
        </w:rPr>
        <w:t>RACH</w:t>
      </w:r>
      <w:r w:rsidR="006C279B">
        <w:rPr>
          <w:lang w:val="en-GB"/>
        </w:rPr>
        <w:t xml:space="preserve"> </w:t>
      </w:r>
      <w:r w:rsidR="00742DD5">
        <w:rPr>
          <w:lang w:val="en-GB"/>
        </w:rPr>
        <w:t xml:space="preserve">configuration </w:t>
      </w:r>
      <w:r w:rsidR="007A2299" w:rsidRPr="00325B4C">
        <w:rPr>
          <w:lang w:val="en-GB"/>
        </w:rPr>
        <w:t>using SBFD slots/symbols for SBFD-aware UEs</w:t>
      </w:r>
      <w:r w:rsidR="007A2299">
        <w:rPr>
          <w:lang w:val="en-GB"/>
        </w:rPr>
        <w:t xml:space="preserve"> </w:t>
      </w:r>
      <w:r w:rsidR="00DB49BF">
        <w:rPr>
          <w:lang w:val="en-GB"/>
        </w:rPr>
        <w:t>can</w:t>
      </w:r>
      <w:r w:rsidR="00536C43">
        <w:rPr>
          <w:lang w:val="en-GB"/>
        </w:rPr>
        <w:t xml:space="preserve"> be </w:t>
      </w:r>
      <w:r w:rsidR="00DA605B">
        <w:rPr>
          <w:lang w:val="en-GB"/>
        </w:rPr>
        <w:t>different</w:t>
      </w:r>
      <w:r w:rsidR="00796A47">
        <w:rPr>
          <w:lang w:val="en-GB"/>
        </w:rPr>
        <w:t xml:space="preserve"> </w:t>
      </w:r>
      <w:r w:rsidR="00D61B37">
        <w:rPr>
          <w:lang w:val="en-GB"/>
        </w:rPr>
        <w:t xml:space="preserve">for </w:t>
      </w:r>
      <w:r w:rsidR="00114A3C">
        <w:rPr>
          <w:lang w:val="en-GB"/>
        </w:rPr>
        <w:t xml:space="preserve">each architecture options </w:t>
      </w:r>
      <w:r w:rsidR="00F524F9">
        <w:rPr>
          <w:lang w:val="en-GB"/>
        </w:rPr>
        <w:t xml:space="preserve">(i.e., NSA/SA) </w:t>
      </w:r>
      <w:r w:rsidR="00DB49BF">
        <w:rPr>
          <w:lang w:val="en-GB"/>
        </w:rPr>
        <w:t xml:space="preserve">and can be </w:t>
      </w:r>
      <w:r w:rsidR="000B0225">
        <w:rPr>
          <w:lang w:val="en-GB"/>
        </w:rPr>
        <w:t xml:space="preserve">further discussed in </w:t>
      </w:r>
      <w:r w:rsidR="00DB49BF">
        <w:rPr>
          <w:lang w:val="en-GB"/>
        </w:rPr>
        <w:t>the later WID.</w:t>
      </w:r>
    </w:p>
    <w:p w14:paraId="113E2C3B" w14:textId="602B7BD9" w:rsidR="007C38CA" w:rsidRDefault="00A1279F" w:rsidP="00BF481A">
      <w:pPr>
        <w:spacing w:before="240"/>
        <w:rPr>
          <w:lang w:val="en-GB"/>
        </w:rPr>
      </w:pPr>
      <w:r>
        <w:rPr>
          <w:rFonts w:eastAsia="맑은 고딕" w:cs="Arial" w:hint="eastAsia"/>
          <w:color w:val="000000" w:themeColor="text1"/>
          <w:lang w:eastAsia="ko-KR"/>
        </w:rPr>
        <w:t>The</w:t>
      </w:r>
      <w:r w:rsidRPr="00DD1587">
        <w:rPr>
          <w:rFonts w:eastAsia="맑은 고딕" w:cs="Arial"/>
          <w:color w:val="000000" w:themeColor="text1"/>
          <w:lang w:eastAsia="ko-KR"/>
        </w:rPr>
        <w:t xml:space="preserve"> initial access</w:t>
      </w:r>
      <w:r>
        <w:rPr>
          <w:rFonts w:eastAsia="맑은 고딕" w:cs="Arial"/>
          <w:color w:val="000000" w:themeColor="text1"/>
          <w:lang w:eastAsia="ko-KR"/>
        </w:rPr>
        <w:t xml:space="preserve"> </w:t>
      </w:r>
      <w:r>
        <w:rPr>
          <w:rFonts w:eastAsia="맑은 고딕" w:cs="Arial" w:hint="eastAsia"/>
          <w:color w:val="000000" w:themeColor="text1"/>
          <w:lang w:eastAsia="ko-KR"/>
        </w:rPr>
        <w:t>enhancement</w:t>
      </w:r>
      <w:r>
        <w:rPr>
          <w:rFonts w:eastAsia="맑은 고딕" w:cs="Arial"/>
          <w:color w:val="000000" w:themeColor="text1"/>
          <w:lang w:eastAsia="ko-KR"/>
        </w:rPr>
        <w:t xml:space="preserve"> </w:t>
      </w:r>
      <w:r w:rsidRPr="00DD1587">
        <w:rPr>
          <w:rFonts w:eastAsia="맑은 고딕" w:cs="Arial"/>
          <w:color w:val="000000" w:themeColor="text1"/>
          <w:lang w:eastAsia="ko-KR"/>
        </w:rPr>
        <w:t>of SBFD-aware UE</w:t>
      </w:r>
      <w:r>
        <w:rPr>
          <w:lang w:val="en-GB"/>
        </w:rPr>
        <w:t xml:space="preserve"> </w:t>
      </w:r>
      <w:r w:rsidR="00C27591">
        <w:rPr>
          <w:lang w:val="en-GB"/>
        </w:rPr>
        <w:t xml:space="preserve">should </w:t>
      </w:r>
      <w:r w:rsidR="007C38CA" w:rsidRPr="00CA7DEE">
        <w:rPr>
          <w:lang w:val="en-GB"/>
        </w:rPr>
        <w:t>include not only Msg1 (PRACH) but also Msg3 since</w:t>
      </w:r>
      <w:r w:rsidR="00885790">
        <w:rPr>
          <w:lang w:val="en-GB"/>
        </w:rPr>
        <w:t xml:space="preserve"> </w:t>
      </w:r>
      <w:r w:rsidR="007C38CA">
        <w:rPr>
          <w:lang w:val="en-GB"/>
        </w:rPr>
        <w:t xml:space="preserve">coverage </w:t>
      </w:r>
      <w:r w:rsidR="00885790">
        <w:rPr>
          <w:lang w:val="en-GB"/>
        </w:rPr>
        <w:t xml:space="preserve">of Msg3 in UL </w:t>
      </w:r>
      <w:r w:rsidR="00E35A25">
        <w:rPr>
          <w:lang w:val="en-GB"/>
        </w:rPr>
        <w:t>is</w:t>
      </w:r>
      <w:r w:rsidR="007C38CA" w:rsidRPr="00CA7DEE">
        <w:rPr>
          <w:lang w:val="en-GB"/>
        </w:rPr>
        <w:t xml:space="preserve"> </w:t>
      </w:r>
      <w:r w:rsidR="00672030">
        <w:rPr>
          <w:lang w:val="en-GB"/>
        </w:rPr>
        <w:t xml:space="preserve">also </w:t>
      </w:r>
      <w:r w:rsidR="007C38CA" w:rsidRPr="00CA7DEE">
        <w:rPr>
          <w:lang w:val="en-GB"/>
        </w:rPr>
        <w:t>limited by no consecutive UL slot</w:t>
      </w:r>
      <w:r w:rsidR="007C38CA">
        <w:rPr>
          <w:lang w:val="en-GB"/>
        </w:rPr>
        <w:t>.</w:t>
      </w:r>
      <w:r w:rsidR="007C38CA" w:rsidRPr="00CA7DEE">
        <w:rPr>
          <w:lang w:val="en-GB"/>
        </w:rPr>
        <w:t xml:space="preserve"> For </w:t>
      </w:r>
      <w:r w:rsidR="007C38CA">
        <w:rPr>
          <w:lang w:val="en-GB"/>
        </w:rPr>
        <w:t>example</w:t>
      </w:r>
      <w:r w:rsidR="007C38CA" w:rsidRPr="00CA7DEE">
        <w:rPr>
          <w:lang w:val="en-GB"/>
        </w:rPr>
        <w:t>, if we can have 2 or 4 consecutive slot</w:t>
      </w:r>
      <w:r w:rsidR="007C38CA">
        <w:rPr>
          <w:lang w:val="en-GB"/>
        </w:rPr>
        <w:t>s</w:t>
      </w:r>
      <w:r w:rsidR="007C38CA" w:rsidRPr="00CA7DEE">
        <w:rPr>
          <w:lang w:val="en-GB"/>
        </w:rPr>
        <w:t xml:space="preserve"> for Msg3, then we can have 3 or 6 dB coverage enhancement</w:t>
      </w:r>
      <w:r w:rsidR="007C38CA">
        <w:rPr>
          <w:lang w:val="en-GB"/>
        </w:rPr>
        <w:t xml:space="preserve"> by repetition</w:t>
      </w:r>
      <w:r w:rsidR="007C38CA" w:rsidRPr="00CA7DEE">
        <w:rPr>
          <w:lang w:val="en-GB"/>
        </w:rPr>
        <w:t>.</w:t>
      </w:r>
    </w:p>
    <w:p w14:paraId="62ED5F14" w14:textId="6C166FC0" w:rsidR="00BF481A" w:rsidRPr="0084700C" w:rsidRDefault="00DF7C12" w:rsidP="007D6F8A">
      <w:pPr>
        <w:pStyle w:val="Proposal"/>
        <w:numPr>
          <w:ilvl w:val="0"/>
          <w:numId w:val="15"/>
        </w:numPr>
        <w:spacing w:after="0"/>
        <w:ind w:left="1701" w:hanging="1675"/>
      </w:pPr>
      <w:r w:rsidRPr="0084700C">
        <w:t xml:space="preserve">Both </w:t>
      </w:r>
      <w:r w:rsidR="005A59BF" w:rsidRPr="0084700C">
        <w:t>M</w:t>
      </w:r>
      <w:r w:rsidR="00390A5E" w:rsidRPr="0084700C">
        <w:t xml:space="preserve">sg1 and </w:t>
      </w:r>
      <w:r w:rsidR="005A59BF" w:rsidRPr="0084700C">
        <w:t>M</w:t>
      </w:r>
      <w:r w:rsidR="00390A5E" w:rsidRPr="0084700C">
        <w:t>sg3</w:t>
      </w:r>
      <w:r w:rsidR="00312796" w:rsidRPr="0084700C">
        <w:t xml:space="preserve"> transmission using consecutive SBFD slots/symbols </w:t>
      </w:r>
      <w:r w:rsidR="00113937">
        <w:t>are</w:t>
      </w:r>
      <w:r w:rsidR="002415A0" w:rsidRPr="0084700C">
        <w:t xml:space="preserve"> needed</w:t>
      </w:r>
      <w:r w:rsidR="00312796" w:rsidRPr="0084700C">
        <w:t xml:space="preserve"> </w:t>
      </w:r>
      <w:r w:rsidR="002415A0" w:rsidRPr="0084700C">
        <w:t>for random access coverage extension</w:t>
      </w:r>
      <w:r w:rsidR="00CF2E22" w:rsidRPr="0084700C">
        <w:t xml:space="preserve"> beyond 4.6km for mid-band TDD spectrum with DDDSU pattern and 30kHz SCS</w:t>
      </w:r>
      <w:r w:rsidR="00BF481A" w:rsidRPr="0084700C">
        <w:t>.</w:t>
      </w:r>
    </w:p>
    <w:p w14:paraId="2A7D7C70" w14:textId="63100728" w:rsidR="00A50DFE" w:rsidRPr="0084700C" w:rsidRDefault="00D1688C" w:rsidP="00C73064">
      <w:pPr>
        <w:pStyle w:val="Proposal"/>
        <w:numPr>
          <w:ilvl w:val="0"/>
          <w:numId w:val="15"/>
        </w:numPr>
        <w:spacing w:before="240" w:after="0"/>
        <w:ind w:left="1701" w:hanging="1675"/>
        <w:jc w:val="left"/>
      </w:pPr>
      <w:r>
        <w:rPr>
          <w:rFonts w:eastAsia="맑은 고딕"/>
          <w:color w:val="000000" w:themeColor="text1"/>
          <w:lang w:eastAsia="ko-KR"/>
        </w:rPr>
        <w:t>C</w:t>
      </w:r>
      <w:r w:rsidRPr="0084700C">
        <w:t xml:space="preserve">onsidering two </w:t>
      </w:r>
      <w:r w:rsidR="00EB5CBF" w:rsidRPr="0084700C">
        <w:t>major 5G architecture options (i.e., SA/NSA)</w:t>
      </w:r>
      <w:r w:rsidR="00591609" w:rsidRPr="0084700C">
        <w:t xml:space="preserve"> in the market</w:t>
      </w:r>
      <w:r w:rsidR="00EB5CBF" w:rsidRPr="0084700C">
        <w:t xml:space="preserve">, </w:t>
      </w:r>
      <w:r w:rsidR="002241EB" w:rsidRPr="0084700C">
        <w:t xml:space="preserve">random access </w:t>
      </w:r>
      <w:r w:rsidR="007D6F8A">
        <w:t xml:space="preserve">operation </w:t>
      </w:r>
      <w:r w:rsidR="002241EB" w:rsidRPr="0084700C">
        <w:t xml:space="preserve">using consecutive SBFD slots/symbols </w:t>
      </w:r>
      <w:r w:rsidR="00854BE9">
        <w:t>need</w:t>
      </w:r>
      <w:r w:rsidR="00DA55B2">
        <w:t>s</w:t>
      </w:r>
      <w:r w:rsidR="00854BE9">
        <w:t xml:space="preserve"> to be </w:t>
      </w:r>
      <w:r w:rsidR="00CC7F93" w:rsidRPr="0084700C">
        <w:t xml:space="preserve">allowed </w:t>
      </w:r>
      <w:r w:rsidR="00591609" w:rsidRPr="0084700C">
        <w:t>not only</w:t>
      </w:r>
      <w:r w:rsidR="00A50DFE" w:rsidRPr="0084700C">
        <w:t xml:space="preserve"> RRC CONNECTED mode</w:t>
      </w:r>
      <w:r w:rsidR="00591609" w:rsidRPr="0084700C">
        <w:t xml:space="preserve"> but also RRC_IDLE/INACTIVE mode</w:t>
      </w:r>
      <w:r w:rsidR="00A50DFE" w:rsidRPr="0084700C">
        <w:rPr>
          <w:rFonts w:hint="eastAsia"/>
        </w:rPr>
        <w:t>.</w:t>
      </w:r>
    </w:p>
    <w:p w14:paraId="37EB5693" w14:textId="125D90D3" w:rsidR="00C01F33" w:rsidRPr="00CE0424" w:rsidRDefault="000E0C9B" w:rsidP="00CE0424">
      <w:pPr>
        <w:pStyle w:val="1"/>
      </w:pPr>
      <w:r>
        <w:t xml:space="preserve">3 </w:t>
      </w:r>
      <w:r w:rsidR="00C01F33" w:rsidRPr="00CE0424">
        <w:t>Conclusion</w:t>
      </w:r>
    </w:p>
    <w:p w14:paraId="6225A1B8" w14:textId="4E311BE7" w:rsidR="006E1C82" w:rsidRPr="00003DFF" w:rsidRDefault="008E065E" w:rsidP="006E1C82">
      <w:pPr>
        <w:pStyle w:val="a9"/>
      </w:pPr>
      <w:r w:rsidRPr="00003DFF">
        <w:t xml:space="preserve">Based on the discussion in </w:t>
      </w:r>
      <w:r w:rsidR="007729A2" w:rsidRPr="00003DFF">
        <w:t xml:space="preserve">the previous </w:t>
      </w:r>
      <w:r w:rsidRPr="00003DFF">
        <w:t>section</w:t>
      </w:r>
      <w:r w:rsidR="007729A2" w:rsidRPr="00003DFF">
        <w:t>s</w:t>
      </w:r>
      <w:r w:rsidRPr="00003DFF">
        <w:t xml:space="preserve"> we propose the following:</w:t>
      </w:r>
    </w:p>
    <w:p w14:paraId="23E79C59" w14:textId="0DB9DE1D" w:rsidR="00FF62E6" w:rsidRPr="00003DFF" w:rsidRDefault="00FF62E6" w:rsidP="00885790">
      <w:pPr>
        <w:pStyle w:val="Proposal"/>
        <w:numPr>
          <w:ilvl w:val="0"/>
          <w:numId w:val="16"/>
        </w:numPr>
        <w:ind w:left="1701" w:hanging="1701"/>
        <w:rPr>
          <w:rFonts w:eastAsia="맑은 고딕"/>
          <w:lang w:val="en-GB" w:eastAsia="ko-KR"/>
        </w:rPr>
      </w:pPr>
      <w:r w:rsidRPr="00003DFF">
        <w:rPr>
          <w:rFonts w:eastAsia="맑은 고딕" w:hint="eastAsia"/>
          <w:lang w:eastAsia="ko-KR"/>
        </w:rPr>
        <w:t>T</w:t>
      </w:r>
      <w:r w:rsidRPr="00003DFF">
        <w:rPr>
          <w:rFonts w:eastAsia="맑은 고딕"/>
          <w:lang w:eastAsia="ko-KR"/>
        </w:rPr>
        <w:t>he current NR PRACH design limits the maximum archivable cell range to 4.6km for mid-band TDD spectrum with DDDSU pattern and 30kHz SCS regardless of how far distance can be supported by actual data and control channel link budget.</w:t>
      </w:r>
    </w:p>
    <w:p w14:paraId="586718B1" w14:textId="722AE7C4" w:rsidR="00FF62E6" w:rsidRPr="00003DFF" w:rsidRDefault="00FF62E6" w:rsidP="00885790">
      <w:pPr>
        <w:pStyle w:val="Proposal"/>
        <w:numPr>
          <w:ilvl w:val="0"/>
          <w:numId w:val="16"/>
        </w:numPr>
        <w:ind w:left="1701" w:hanging="1701"/>
        <w:rPr>
          <w:rFonts w:eastAsia="맑은 고딕"/>
          <w:lang w:val="en-GB" w:eastAsia="ko-KR"/>
        </w:rPr>
      </w:pPr>
      <w:r w:rsidRPr="00003DFF">
        <w:rPr>
          <w:rFonts w:cs="Arial"/>
          <w:szCs w:val="20"/>
        </w:rPr>
        <w:t xml:space="preserve">According to </w:t>
      </w:r>
      <w:r w:rsidRPr="00003DFF">
        <w:rPr>
          <w:rFonts w:eastAsia="맑은 고딕"/>
          <w:lang w:eastAsia="ko-KR"/>
        </w:rPr>
        <w:t xml:space="preserve">ITU-R </w:t>
      </w:r>
      <w:r w:rsidRPr="00003DFF">
        <w:t>P.1546-6 channel model, i</w:t>
      </w:r>
      <w:r w:rsidRPr="00003DFF">
        <w:rPr>
          <w:rFonts w:eastAsia="맑은 고딕"/>
          <w:lang w:val="en-GB" w:eastAsia="ko-KR"/>
        </w:rPr>
        <w:t xml:space="preserve">n LOS environment </w:t>
      </w:r>
      <w:r w:rsidRPr="00003DFF">
        <w:rPr>
          <w:rFonts w:eastAsia="맑은 고딕"/>
          <w:lang w:eastAsia="ko-KR"/>
        </w:rPr>
        <w:t>(ex. sea-side area)</w:t>
      </w:r>
      <w:r w:rsidRPr="00003DFF">
        <w:rPr>
          <w:rFonts w:eastAsia="맑은 고딕"/>
          <w:lang w:val="en-GB" w:eastAsia="ko-KR"/>
        </w:rPr>
        <w:t xml:space="preserve">, </w:t>
      </w:r>
      <w:r w:rsidRPr="00003DFF">
        <w:t xml:space="preserve">mid-band </w:t>
      </w:r>
      <w:r w:rsidRPr="00003DFF">
        <w:rPr>
          <w:rFonts w:eastAsia="맑은 고딕"/>
          <w:lang w:val="en-GB" w:eastAsia="ko-KR"/>
        </w:rPr>
        <w:t>NR TDD using 3.65GHz spectrum can support &gt;20km coverage with UL 1Mbps QoS for normal UE with 23dBm Tx power from a link budget point of view.</w:t>
      </w:r>
    </w:p>
    <w:p w14:paraId="3CE20F48" w14:textId="701D92CE" w:rsidR="004C74D4" w:rsidRDefault="004C74D4" w:rsidP="00BF608D">
      <w:pPr>
        <w:pStyle w:val="Proposal"/>
        <w:numPr>
          <w:ilvl w:val="0"/>
          <w:numId w:val="16"/>
        </w:numPr>
        <w:ind w:left="1701" w:hanging="1701"/>
        <w:rPr>
          <w:rFonts w:cs="Arial"/>
          <w:szCs w:val="20"/>
        </w:rPr>
      </w:pPr>
      <w:r w:rsidRPr="00CF2E22">
        <w:rPr>
          <w:rFonts w:cs="Arial"/>
          <w:szCs w:val="20"/>
        </w:rPr>
        <w:t xml:space="preserve">Both </w:t>
      </w:r>
      <w:r w:rsidR="005A59BF">
        <w:rPr>
          <w:rFonts w:cs="Arial"/>
          <w:szCs w:val="20"/>
        </w:rPr>
        <w:t>M</w:t>
      </w:r>
      <w:r w:rsidRPr="00CF2E22">
        <w:rPr>
          <w:rFonts w:cs="Arial"/>
          <w:szCs w:val="20"/>
        </w:rPr>
        <w:t xml:space="preserve">sg1 and </w:t>
      </w:r>
      <w:r w:rsidR="005A59BF">
        <w:rPr>
          <w:rFonts w:cs="Arial"/>
          <w:szCs w:val="20"/>
        </w:rPr>
        <w:t>M</w:t>
      </w:r>
      <w:r w:rsidRPr="00CF2E22">
        <w:rPr>
          <w:rFonts w:cs="Arial"/>
          <w:szCs w:val="20"/>
        </w:rPr>
        <w:t xml:space="preserve">sg3 transmission using consecutive SBFD slots/symbols </w:t>
      </w:r>
      <w:r w:rsidR="00113937">
        <w:rPr>
          <w:rFonts w:cs="Arial"/>
          <w:szCs w:val="20"/>
        </w:rPr>
        <w:t>are</w:t>
      </w:r>
      <w:r w:rsidRPr="00CF2E22">
        <w:rPr>
          <w:rFonts w:cs="Arial"/>
          <w:szCs w:val="20"/>
        </w:rPr>
        <w:t xml:space="preserve"> needed for random access coverage extension</w:t>
      </w:r>
      <w:r>
        <w:rPr>
          <w:rFonts w:cs="Arial"/>
          <w:szCs w:val="20"/>
        </w:rPr>
        <w:t xml:space="preserve"> beyond </w:t>
      </w:r>
      <w:r w:rsidRPr="001E2B4E">
        <w:rPr>
          <w:rFonts w:cs="Arial"/>
          <w:szCs w:val="20"/>
        </w:rPr>
        <w:t>4.6km for mid-band TDD spectrum with DDDSU pattern and 30kHz SCS</w:t>
      </w:r>
      <w:r w:rsidRPr="00BF481A">
        <w:rPr>
          <w:rFonts w:cs="Arial"/>
          <w:szCs w:val="20"/>
        </w:rPr>
        <w:t>.</w:t>
      </w:r>
    </w:p>
    <w:p w14:paraId="46BF3131" w14:textId="064858E0" w:rsidR="00BF608D" w:rsidRPr="00BF608D" w:rsidRDefault="007D7AB8" w:rsidP="00BF608D">
      <w:pPr>
        <w:pStyle w:val="Proposal"/>
        <w:numPr>
          <w:ilvl w:val="0"/>
          <w:numId w:val="16"/>
        </w:numPr>
        <w:spacing w:after="0"/>
        <w:ind w:left="1701" w:hanging="1701"/>
        <w:rPr>
          <w:rFonts w:cs="Arial"/>
          <w:szCs w:val="20"/>
        </w:rPr>
      </w:pPr>
      <w:r>
        <w:rPr>
          <w:rFonts w:eastAsia="맑은 고딕"/>
          <w:color w:val="000000" w:themeColor="text1"/>
          <w:lang w:eastAsia="ko-KR"/>
        </w:rPr>
        <w:t>C</w:t>
      </w:r>
      <w:r w:rsidRPr="0084700C">
        <w:t xml:space="preserve">onsidering two major 5G architecture options (i.e., SA/NSA) in the market, random access </w:t>
      </w:r>
      <w:r>
        <w:t xml:space="preserve">operation </w:t>
      </w:r>
      <w:r w:rsidRPr="0084700C">
        <w:t xml:space="preserve">using consecutive SBFD slots/symbols </w:t>
      </w:r>
      <w:r>
        <w:t>need</w:t>
      </w:r>
      <w:r w:rsidR="00DA55B2">
        <w:t>s</w:t>
      </w:r>
      <w:r>
        <w:t xml:space="preserve"> to be </w:t>
      </w:r>
      <w:r w:rsidRPr="0084700C">
        <w:t>allowed not only RRC CONNECTED mode but also RRC_IDLE/INACTIVE mode</w:t>
      </w:r>
      <w:r w:rsidRPr="0084700C">
        <w:rPr>
          <w:rFonts w:hint="eastAsia"/>
        </w:rPr>
        <w:t>.</w:t>
      </w:r>
    </w:p>
    <w:p w14:paraId="2E1DB1BC" w14:textId="77777777" w:rsidR="00854BE9" w:rsidRDefault="00854BE9" w:rsidP="0081760B">
      <w:pPr>
        <w:pStyle w:val="a9"/>
      </w:pPr>
    </w:p>
    <w:p w14:paraId="7EB16972" w14:textId="029F2366" w:rsidR="0081760B" w:rsidRPr="00003DFF" w:rsidRDefault="0081760B" w:rsidP="0081760B">
      <w:pPr>
        <w:pStyle w:val="a9"/>
      </w:pPr>
      <w:r w:rsidRPr="00003DFF">
        <w:lastRenderedPageBreak/>
        <w:t>Based on the discussion in the previous sections we propose the following:</w:t>
      </w:r>
    </w:p>
    <w:p w14:paraId="77273C30" w14:textId="28840C61" w:rsidR="0081760B" w:rsidRDefault="00984BEE" w:rsidP="0081760B">
      <w:pPr>
        <w:pStyle w:val="Proposal"/>
        <w:numPr>
          <w:ilvl w:val="0"/>
          <w:numId w:val="14"/>
        </w:numPr>
        <w:tabs>
          <w:tab w:val="clear" w:pos="1304"/>
          <w:tab w:val="num" w:pos="1701"/>
        </w:tabs>
        <w:ind w:left="1701" w:hanging="1701"/>
        <w:jc w:val="left"/>
        <w:rPr>
          <w:lang w:val="en-GB"/>
        </w:rPr>
      </w:pPr>
      <w:r>
        <w:rPr>
          <w:rFonts w:eastAsia="맑은 고딕" w:cs="Arial"/>
          <w:color w:val="000000" w:themeColor="text1"/>
          <w:lang w:eastAsia="ko-KR"/>
        </w:rPr>
        <w:t xml:space="preserve">Agree to include </w:t>
      </w:r>
      <w:r w:rsidR="00C00309">
        <w:rPr>
          <w:rFonts w:eastAsia="맑은 고딕" w:cs="Arial"/>
          <w:color w:val="000000" w:themeColor="text1"/>
          <w:lang w:eastAsia="ko-KR"/>
        </w:rPr>
        <w:t>M</w:t>
      </w:r>
      <w:r w:rsidR="00C00309" w:rsidRPr="00DD1587">
        <w:rPr>
          <w:rFonts w:eastAsia="맑은 고딕" w:cs="Arial"/>
          <w:color w:val="000000" w:themeColor="text1"/>
          <w:lang w:eastAsia="ko-KR"/>
        </w:rPr>
        <w:t>sg1</w:t>
      </w:r>
      <w:r w:rsidR="00C00309">
        <w:rPr>
          <w:rFonts w:eastAsia="맑은 고딕" w:cs="Arial"/>
          <w:color w:val="000000" w:themeColor="text1"/>
          <w:lang w:eastAsia="ko-KR"/>
        </w:rPr>
        <w:t xml:space="preserve"> </w:t>
      </w:r>
      <w:r w:rsidR="00C00309" w:rsidRPr="00DD1587">
        <w:rPr>
          <w:rFonts w:eastAsia="맑은 고딕" w:cs="Arial"/>
          <w:color w:val="000000" w:themeColor="text1"/>
          <w:lang w:eastAsia="ko-KR"/>
        </w:rPr>
        <w:t xml:space="preserve">and </w:t>
      </w:r>
      <w:r w:rsidR="00C00309">
        <w:rPr>
          <w:rFonts w:eastAsia="맑은 고딕" w:cs="Arial" w:hint="eastAsia"/>
          <w:color w:val="000000" w:themeColor="text1"/>
          <w:lang w:eastAsia="ko-KR"/>
        </w:rPr>
        <w:t>M</w:t>
      </w:r>
      <w:r w:rsidR="00C00309" w:rsidRPr="00DD1587">
        <w:rPr>
          <w:rFonts w:eastAsia="맑은 고딕" w:cs="Arial"/>
          <w:color w:val="000000" w:themeColor="text1"/>
          <w:lang w:eastAsia="ko-KR"/>
        </w:rPr>
        <w:t>sg3 transmission using consecutive SBFD slots/symbols</w:t>
      </w:r>
      <w:r w:rsidR="00C00309">
        <w:rPr>
          <w:rFonts w:eastAsia="맑은 고딕"/>
          <w:lang w:eastAsia="ko-KR"/>
        </w:rPr>
        <w:t xml:space="preserve"> </w:t>
      </w:r>
      <w:r w:rsidR="0081760B">
        <w:rPr>
          <w:rFonts w:eastAsia="맑은 고딕"/>
          <w:lang w:eastAsia="ko-KR"/>
        </w:rPr>
        <w:t xml:space="preserve">in the scope of </w:t>
      </w:r>
      <w:r w:rsidR="0081760B">
        <w:rPr>
          <w:rFonts w:eastAsia="맑은 고딕" w:hint="eastAsia"/>
          <w:lang w:eastAsia="ko-KR"/>
        </w:rPr>
        <w:t>Rel-19</w:t>
      </w:r>
      <w:r w:rsidR="0081760B">
        <w:rPr>
          <w:rFonts w:eastAsia="맑은 고딕"/>
          <w:lang w:eastAsia="ko-KR"/>
        </w:rPr>
        <w:t xml:space="preserve"> </w:t>
      </w:r>
      <w:r w:rsidR="00B06799">
        <w:rPr>
          <w:rFonts w:eastAsia="맑은 고딕" w:hint="eastAsia"/>
          <w:lang w:eastAsia="ko-KR"/>
        </w:rPr>
        <w:t>D</w:t>
      </w:r>
      <w:r w:rsidR="00B06799">
        <w:rPr>
          <w:rFonts w:eastAsia="맑은 고딕"/>
          <w:lang w:eastAsia="ko-KR"/>
        </w:rPr>
        <w:t>uplex</w:t>
      </w:r>
      <w:r w:rsidR="0081760B">
        <w:rPr>
          <w:rFonts w:eastAsia="맑은 고딕"/>
          <w:lang w:eastAsia="ko-KR"/>
        </w:rPr>
        <w:t xml:space="preserve"> </w:t>
      </w:r>
      <w:r w:rsidR="0081760B">
        <w:rPr>
          <w:rFonts w:eastAsia="맑은 고딕" w:hint="eastAsia"/>
          <w:lang w:eastAsia="ko-KR"/>
        </w:rPr>
        <w:t>WI</w:t>
      </w:r>
      <w:r w:rsidR="003F5B2D">
        <w:rPr>
          <w:rFonts w:eastAsia="맑은 고딕"/>
          <w:lang w:eastAsia="ko-KR"/>
        </w:rPr>
        <w:t xml:space="preserve"> for coverage extension</w:t>
      </w:r>
    </w:p>
    <w:p w14:paraId="3790E8B5" w14:textId="71088B48" w:rsidR="0081760B" w:rsidRDefault="00B06799" w:rsidP="0081760B">
      <w:pPr>
        <w:pStyle w:val="Proposal"/>
        <w:numPr>
          <w:ilvl w:val="4"/>
          <w:numId w:val="19"/>
        </w:numPr>
        <w:spacing w:line="256" w:lineRule="auto"/>
        <w:ind w:left="2268" w:hanging="425"/>
        <w:jc w:val="left"/>
      </w:pPr>
      <w:r>
        <w:rPr>
          <w:rFonts w:eastAsia="맑은 고딕" w:hint="eastAsia"/>
          <w:color w:val="000000" w:themeColor="text1"/>
          <w:lang w:eastAsia="ko-KR"/>
        </w:rPr>
        <w:t>For</w:t>
      </w:r>
      <w:r>
        <w:rPr>
          <w:rFonts w:eastAsia="맑은 고딕"/>
          <w:color w:val="000000" w:themeColor="text1"/>
          <w:lang w:eastAsia="ko-KR"/>
        </w:rPr>
        <w:t xml:space="preserve"> </w:t>
      </w:r>
      <w:r>
        <w:rPr>
          <w:rFonts w:eastAsia="맑은 고딕" w:hint="eastAsia"/>
          <w:color w:val="000000" w:themeColor="text1"/>
          <w:lang w:eastAsia="ko-KR"/>
        </w:rPr>
        <w:t>SA</w:t>
      </w:r>
      <w:r>
        <w:rPr>
          <w:rFonts w:eastAsia="맑은 고딕"/>
          <w:color w:val="000000" w:themeColor="text1"/>
          <w:lang w:eastAsia="ko-KR"/>
        </w:rPr>
        <w:t xml:space="preserve"> </w:t>
      </w:r>
      <w:r>
        <w:rPr>
          <w:rFonts w:eastAsia="맑은 고딕" w:hint="eastAsia"/>
          <w:color w:val="000000" w:themeColor="text1"/>
          <w:lang w:eastAsia="ko-KR"/>
        </w:rPr>
        <w:t>and</w:t>
      </w:r>
      <w:r>
        <w:rPr>
          <w:rFonts w:eastAsia="맑은 고딕"/>
          <w:color w:val="000000" w:themeColor="text1"/>
          <w:lang w:eastAsia="ko-KR"/>
        </w:rPr>
        <w:t xml:space="preserve"> </w:t>
      </w:r>
      <w:r>
        <w:rPr>
          <w:rFonts w:eastAsia="맑은 고딕" w:hint="eastAsia"/>
          <w:color w:val="000000" w:themeColor="text1"/>
          <w:lang w:eastAsia="ko-KR"/>
        </w:rPr>
        <w:t>NSA</w:t>
      </w:r>
      <w:r>
        <w:rPr>
          <w:rFonts w:eastAsia="맑은 고딕"/>
          <w:color w:val="000000" w:themeColor="text1"/>
          <w:lang w:eastAsia="ko-KR"/>
        </w:rPr>
        <w:t xml:space="preserve"> </w:t>
      </w:r>
      <w:r>
        <w:rPr>
          <w:rFonts w:eastAsia="맑은 고딕" w:hint="eastAsia"/>
          <w:color w:val="000000" w:themeColor="text1"/>
          <w:lang w:eastAsia="ko-KR"/>
        </w:rPr>
        <w:t>UE,</w:t>
      </w:r>
      <w:r>
        <w:rPr>
          <w:rFonts w:eastAsia="맑은 고딕"/>
          <w:color w:val="000000" w:themeColor="text1"/>
          <w:lang w:eastAsia="ko-KR"/>
        </w:rPr>
        <w:t xml:space="preserve"> </w:t>
      </w:r>
      <w:r>
        <w:rPr>
          <w:rFonts w:eastAsia="맑은 고딕" w:hint="eastAsia"/>
          <w:color w:val="000000" w:themeColor="text1"/>
          <w:lang w:eastAsia="ko-KR"/>
        </w:rPr>
        <w:t>it</w:t>
      </w:r>
      <w:r>
        <w:rPr>
          <w:rFonts w:eastAsia="맑은 고딕"/>
          <w:color w:val="000000" w:themeColor="text1"/>
          <w:lang w:eastAsia="ko-KR"/>
        </w:rPr>
        <w:t xml:space="preserve"> </w:t>
      </w:r>
      <w:r>
        <w:rPr>
          <w:rFonts w:eastAsia="맑은 고딕" w:hint="eastAsia"/>
          <w:color w:val="000000" w:themeColor="text1"/>
          <w:lang w:eastAsia="ko-KR"/>
        </w:rPr>
        <w:t>is</w:t>
      </w:r>
      <w:r>
        <w:rPr>
          <w:rFonts w:eastAsia="맑은 고딕"/>
          <w:color w:val="000000" w:themeColor="text1"/>
          <w:lang w:eastAsia="ko-KR"/>
        </w:rPr>
        <w:t xml:space="preserve"> </w:t>
      </w:r>
      <w:r>
        <w:rPr>
          <w:rFonts w:eastAsia="맑은 고딕" w:hint="eastAsia"/>
          <w:color w:val="000000" w:themeColor="text1"/>
          <w:lang w:eastAsia="ko-KR"/>
        </w:rPr>
        <w:t>performed</w:t>
      </w:r>
      <w:r>
        <w:rPr>
          <w:rFonts w:eastAsia="맑은 고딕"/>
          <w:color w:val="000000" w:themeColor="text1"/>
          <w:lang w:eastAsia="ko-KR"/>
        </w:rPr>
        <w:t xml:space="preserve"> </w:t>
      </w:r>
      <w:r w:rsidRPr="00DD1587">
        <w:rPr>
          <w:rFonts w:eastAsia="맑은 고딕" w:cs="Arial"/>
          <w:color w:val="000000" w:themeColor="text1"/>
          <w:lang w:eastAsia="ko-KR"/>
        </w:rPr>
        <w:t>in RRC_IDLE/INACTIVE and RRC</w:t>
      </w:r>
      <w:r>
        <w:rPr>
          <w:rFonts w:eastAsia="맑은 고딕" w:cs="Arial"/>
          <w:color w:val="000000" w:themeColor="text1"/>
          <w:lang w:eastAsia="ko-KR"/>
        </w:rPr>
        <w:t xml:space="preserve"> </w:t>
      </w:r>
      <w:r w:rsidRPr="00DD1587">
        <w:rPr>
          <w:rFonts w:eastAsia="맑은 고딕" w:cs="Arial"/>
          <w:color w:val="000000" w:themeColor="text1"/>
          <w:lang w:eastAsia="ko-KR"/>
        </w:rPr>
        <w:t>CONNECTED mode</w:t>
      </w:r>
      <w:r>
        <w:rPr>
          <w:rFonts w:eastAsia="맑은 고딕" w:cs="Arial" w:hint="eastAsia"/>
          <w:color w:val="000000" w:themeColor="text1"/>
          <w:lang w:eastAsia="ko-KR"/>
        </w:rPr>
        <w:t>,</w:t>
      </w:r>
      <w:r>
        <w:rPr>
          <w:rFonts w:eastAsia="맑은 고딕" w:cs="Arial"/>
          <w:color w:val="000000" w:themeColor="text1"/>
          <w:lang w:eastAsia="ko-KR"/>
        </w:rPr>
        <w:t xml:space="preserve"> </w:t>
      </w:r>
      <w:r>
        <w:rPr>
          <w:rFonts w:eastAsia="맑은 고딕" w:cs="Arial" w:hint="eastAsia"/>
          <w:color w:val="000000" w:themeColor="text1"/>
          <w:lang w:eastAsia="ko-KR"/>
        </w:rPr>
        <w:t>respectively.</w:t>
      </w:r>
    </w:p>
    <w:p w14:paraId="24E63D53" w14:textId="77777777" w:rsidR="008E1F1F" w:rsidRDefault="008E1F1F" w:rsidP="007E3F25">
      <w:pPr>
        <w:spacing w:after="0"/>
        <w:rPr>
          <w:rFonts w:eastAsia="맑은 고딕"/>
          <w:color w:val="000000" w:themeColor="text1"/>
          <w:lang w:eastAsia="ko-KR"/>
        </w:rPr>
      </w:pPr>
    </w:p>
    <w:p w14:paraId="71D79D99" w14:textId="47EC7C54" w:rsidR="00F507D1" w:rsidRDefault="00F507D1" w:rsidP="00CE0424">
      <w:pPr>
        <w:pStyle w:val="1"/>
      </w:pPr>
      <w:r w:rsidRPr="00CE0424">
        <w:t>References</w:t>
      </w:r>
    </w:p>
    <w:p w14:paraId="75E62AF4" w14:textId="0872985E" w:rsidR="004879A3" w:rsidRDefault="0060571F" w:rsidP="00645FF7">
      <w:pPr>
        <w:pStyle w:val="Reference"/>
        <w:jc w:val="left"/>
        <w:rPr>
          <w:rFonts w:eastAsia="굴림" w:cs="Arial"/>
          <w:szCs w:val="20"/>
        </w:rPr>
      </w:pPr>
      <w:bookmarkStart w:id="2" w:name="_Ref77157032"/>
      <w:bookmarkStart w:id="3" w:name="_Ref174151459"/>
      <w:bookmarkStart w:id="4" w:name="_Ref189809556"/>
      <w:r w:rsidRPr="0060571F">
        <w:rPr>
          <w:rFonts w:eastAsia="굴림" w:cs="Arial"/>
          <w:szCs w:val="20"/>
        </w:rPr>
        <w:t>R1-2307422</w:t>
      </w:r>
      <w:r>
        <w:rPr>
          <w:rFonts w:eastAsia="굴림" w:cs="Arial"/>
          <w:szCs w:val="20"/>
        </w:rPr>
        <w:t xml:space="preserve">, </w:t>
      </w:r>
      <w:r w:rsidR="004879A3" w:rsidRPr="004879A3">
        <w:rPr>
          <w:rFonts w:eastAsia="굴림" w:cs="Arial"/>
          <w:szCs w:val="20"/>
        </w:rPr>
        <w:t>Coverage enhancement aspects on subband non-overlapping full duplex</w:t>
      </w:r>
      <w:r w:rsidR="004879A3">
        <w:rPr>
          <w:rFonts w:eastAsia="굴림" w:cs="Arial"/>
          <w:szCs w:val="20"/>
        </w:rPr>
        <w:t xml:space="preserve">, </w:t>
      </w:r>
      <w:r w:rsidR="00596864" w:rsidRPr="00596864">
        <w:rPr>
          <w:rFonts w:eastAsia="굴림" w:cs="Arial"/>
          <w:szCs w:val="20"/>
        </w:rPr>
        <w:t>SK Telecom, LG Uplus, Nokia, LG Electronics</w:t>
      </w:r>
      <w:r w:rsidR="00596864">
        <w:rPr>
          <w:rFonts w:eastAsia="굴림" w:cs="Arial"/>
          <w:szCs w:val="20"/>
        </w:rPr>
        <w:t xml:space="preserve">, </w:t>
      </w:r>
      <w:r w:rsidR="004879A3">
        <w:rPr>
          <w:rFonts w:eastAsia="굴림" w:cs="Arial"/>
          <w:szCs w:val="20"/>
        </w:rPr>
        <w:t>RAN1 #114</w:t>
      </w:r>
    </w:p>
    <w:bookmarkEnd w:id="2"/>
    <w:bookmarkEnd w:id="3"/>
    <w:bookmarkEnd w:id="4"/>
    <w:p w14:paraId="76A8F25C" w14:textId="04926926" w:rsidR="0034081E" w:rsidRPr="00B122CB" w:rsidRDefault="00B122CB" w:rsidP="00645FF7">
      <w:pPr>
        <w:pStyle w:val="Reference"/>
        <w:jc w:val="left"/>
        <w:rPr>
          <w:rFonts w:eastAsia="맑은 고딕"/>
          <w:szCs w:val="20"/>
          <w:lang w:eastAsia="ko-KR"/>
        </w:rPr>
      </w:pPr>
      <w:r>
        <w:rPr>
          <w:rFonts w:eastAsia="맑은 고딕"/>
          <w:szCs w:val="20"/>
          <w:lang w:eastAsia="ko-KR"/>
        </w:rPr>
        <w:t>3GPP TR 38.858 : “</w:t>
      </w:r>
      <w:r>
        <w:rPr>
          <w:iCs/>
        </w:rPr>
        <w:t>Study on Evolution of NR Duplex Operation</w:t>
      </w:r>
      <w:r>
        <w:rPr>
          <w:rFonts w:eastAsia="맑은 고딕"/>
          <w:szCs w:val="20"/>
          <w:lang w:eastAsia="ko-KR"/>
        </w:rPr>
        <w:t xml:space="preserve">” </w:t>
      </w:r>
    </w:p>
    <w:p w14:paraId="0003C723" w14:textId="1323CFA1" w:rsidR="002E4A87" w:rsidRDefault="00D44A2C" w:rsidP="00645FF7">
      <w:pPr>
        <w:pStyle w:val="Reference"/>
        <w:jc w:val="left"/>
      </w:pPr>
      <w:r w:rsidRPr="00D44A2C">
        <w:t>Arvind Chakrapani</w:t>
      </w:r>
      <w:r w:rsidR="002E4A87">
        <w:t>, “</w:t>
      </w:r>
      <w:r w:rsidR="000575C1">
        <w:t>On the Design Details of SS/PBCH, Signal Generation and PRACH in 5G-NR</w:t>
      </w:r>
      <w:r w:rsidR="002E4A87">
        <w:t xml:space="preserve">,” IEEE Access, </w:t>
      </w:r>
      <w:r w:rsidR="00E602B5">
        <w:t>July</w:t>
      </w:r>
      <w:r w:rsidR="002E4A87">
        <w:t xml:space="preserve"> 202</w:t>
      </w:r>
      <w:r w:rsidR="00E602B5">
        <w:t>0.</w:t>
      </w:r>
    </w:p>
    <w:p w14:paraId="7623DF59" w14:textId="18116B88" w:rsidR="00EB1C6A" w:rsidRDefault="0099737D" w:rsidP="00645FF7">
      <w:pPr>
        <w:pStyle w:val="Reference"/>
        <w:jc w:val="left"/>
        <w:rPr>
          <w:bCs/>
        </w:rPr>
      </w:pPr>
      <w:r w:rsidRPr="0099737D">
        <w:rPr>
          <w:rFonts w:eastAsia="바탕" w:cs="Arial"/>
          <w:bCs/>
        </w:rPr>
        <w:t xml:space="preserve">RP-221858, </w:t>
      </w:r>
      <w:r w:rsidR="00AD2B07" w:rsidRPr="0099737D">
        <w:rPr>
          <w:rFonts w:eastAsia="바탕" w:cs="Arial"/>
          <w:bCs/>
        </w:rPr>
        <w:t>Revised WID on</w:t>
      </w:r>
      <w:r w:rsidR="00AD2B07" w:rsidRPr="0099737D">
        <w:rPr>
          <w:rFonts w:eastAsia="SimSun" w:cs="Arial"/>
          <w:bCs/>
        </w:rPr>
        <w:t xml:space="preserve"> </w:t>
      </w:r>
      <w:r w:rsidR="00AD2B07" w:rsidRPr="0099737D">
        <w:rPr>
          <w:rFonts w:eastAsia="바탕" w:cs="Arial"/>
          <w:bCs/>
        </w:rPr>
        <w:t>Further NR coverage enhancements</w:t>
      </w:r>
      <w:r w:rsidR="00EB1C6A" w:rsidRPr="0099737D">
        <w:rPr>
          <w:bCs/>
        </w:rPr>
        <w:t>, RAN #96</w:t>
      </w:r>
    </w:p>
    <w:p w14:paraId="6FFE6BDE" w14:textId="30227748" w:rsidR="00FC20EE" w:rsidRDefault="00FC20EE" w:rsidP="00645FF7">
      <w:pPr>
        <w:pStyle w:val="Reference"/>
        <w:jc w:val="left"/>
        <w:rPr>
          <w:bCs/>
        </w:rPr>
      </w:pPr>
      <w:r>
        <w:rPr>
          <w:bCs/>
        </w:rPr>
        <w:t xml:space="preserve">R1-1711146, </w:t>
      </w:r>
      <w:r w:rsidRPr="00FC20EE">
        <w:rPr>
          <w:bCs/>
        </w:rPr>
        <w:t>PRACH Preamble Design for Capacity Enhancement</w:t>
      </w:r>
      <w:r>
        <w:rPr>
          <w:bCs/>
        </w:rPr>
        <w:t>, Qualcomm</w:t>
      </w:r>
      <w:r w:rsidR="00616B01">
        <w:rPr>
          <w:bCs/>
        </w:rPr>
        <w:t>, RAN1 #89AH</w:t>
      </w:r>
    </w:p>
    <w:p w14:paraId="4915AA5A" w14:textId="2C6244D2" w:rsidR="0081295C" w:rsidRPr="00184A30" w:rsidRDefault="00DC79FB" w:rsidP="00184A30">
      <w:pPr>
        <w:pStyle w:val="Reference"/>
        <w:jc w:val="left"/>
        <w:rPr>
          <w:rFonts w:eastAsia="SimSun" w:cs="Arial"/>
          <w:szCs w:val="20"/>
        </w:rPr>
      </w:pPr>
      <w:r>
        <w:t xml:space="preserve">ITU-R P.1546-6, </w:t>
      </w:r>
      <w:r w:rsidR="00C43EFC">
        <w:t xml:space="preserve">Method for point-to-area predictions for terrestrial services in the frequency range 30 MHz to </w:t>
      </w:r>
      <w:r w:rsidR="00C43EFC" w:rsidRPr="00645FF7">
        <w:rPr>
          <w:bCs/>
        </w:rPr>
        <w:t>4000 MHz</w:t>
      </w:r>
      <w:r w:rsidR="00C43EFC">
        <w:t xml:space="preserve">, </w:t>
      </w:r>
      <w:r>
        <w:t>Aug. 2019</w:t>
      </w:r>
    </w:p>
    <w:sectPr w:rsidR="0081295C" w:rsidRPr="00184A3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DD66" w14:textId="77777777" w:rsidR="0040069E" w:rsidRDefault="0040069E">
      <w:r>
        <w:separator/>
      </w:r>
    </w:p>
    <w:p w14:paraId="796E8032" w14:textId="77777777" w:rsidR="0040069E" w:rsidRDefault="0040069E"/>
  </w:endnote>
  <w:endnote w:type="continuationSeparator" w:id="0">
    <w:p w14:paraId="689A2CDC" w14:textId="77777777" w:rsidR="0040069E" w:rsidRDefault="0040069E">
      <w:r>
        <w:continuationSeparator/>
      </w:r>
    </w:p>
    <w:p w14:paraId="7DB7D9AC" w14:textId="77777777" w:rsidR="0040069E" w:rsidRDefault="0040069E"/>
  </w:endnote>
  <w:endnote w:type="continuationNotice" w:id="1">
    <w:p w14:paraId="0F46D6AC" w14:textId="77777777" w:rsidR="0040069E" w:rsidRDefault="00400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Arials">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AD2ED0">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AD2ED0">
      <w:rPr>
        <w:rStyle w:val="af"/>
      </w:rPr>
      <w:t>4</w:t>
    </w:r>
    <w:r>
      <w:rPr>
        <w:rStyle w:val="af"/>
      </w:rPr>
      <w:fldChar w:fldCharType="end"/>
    </w:r>
    <w:r>
      <w:rPr>
        <w:rStyle w:val="af"/>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3E78" w14:textId="77777777" w:rsidR="0040069E" w:rsidRDefault="0040069E">
      <w:r>
        <w:separator/>
      </w:r>
    </w:p>
    <w:p w14:paraId="7A23445A" w14:textId="77777777" w:rsidR="0040069E" w:rsidRDefault="0040069E"/>
  </w:footnote>
  <w:footnote w:type="continuationSeparator" w:id="0">
    <w:p w14:paraId="0C31E3DB" w14:textId="77777777" w:rsidR="0040069E" w:rsidRDefault="0040069E">
      <w:r>
        <w:continuationSeparator/>
      </w:r>
    </w:p>
    <w:p w14:paraId="70FEFE0E" w14:textId="77777777" w:rsidR="0040069E" w:rsidRDefault="0040069E"/>
  </w:footnote>
  <w:footnote w:type="continuationNotice" w:id="1">
    <w:p w14:paraId="273F4011" w14:textId="77777777" w:rsidR="0040069E" w:rsidRDefault="004006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맑은 고딕"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CAE4C24"/>
    <w:multiLevelType w:val="hybridMultilevel"/>
    <w:tmpl w:val="5F6C3140"/>
    <w:lvl w:ilvl="0" w:tplc="7C9AA82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D96288"/>
    <w:multiLevelType w:val="hybridMultilevel"/>
    <w:tmpl w:val="5094C482"/>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35E45E2">
      <w:start w:val="1"/>
      <w:numFmt w:val="bullet"/>
      <w:lvlText w:val=""/>
      <w:lvlJc w:val="left"/>
      <w:pPr>
        <w:ind w:left="720" w:hanging="360"/>
      </w:pPr>
      <w:rPr>
        <w:rFonts w:ascii="Symbol" w:hAnsi="Symbol" w:hint="default"/>
        <w:lang w:val="en-GB"/>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25595F"/>
    <w:multiLevelType w:val="hybridMultilevel"/>
    <w:tmpl w:val="B6205784"/>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2" w15:restartNumberingAfterBreak="0">
    <w:nsid w:val="43717F19"/>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38270253">
    <w:abstractNumId w:val="13"/>
  </w:num>
  <w:num w:numId="2" w16cid:durableId="560406010">
    <w:abstractNumId w:val="10"/>
  </w:num>
  <w:num w:numId="3" w16cid:durableId="1597714790">
    <w:abstractNumId w:val="0"/>
  </w:num>
  <w:num w:numId="4" w16cid:durableId="1205292813">
    <w:abstractNumId w:val="14"/>
  </w:num>
  <w:num w:numId="5" w16cid:durableId="1577277378">
    <w:abstractNumId w:val="15"/>
  </w:num>
  <w:num w:numId="6" w16cid:durableId="1602563167">
    <w:abstractNumId w:val="16"/>
  </w:num>
  <w:num w:numId="7" w16cid:durableId="438598668">
    <w:abstractNumId w:val="3"/>
  </w:num>
  <w:num w:numId="8" w16cid:durableId="1952129880">
    <w:abstractNumId w:val="4"/>
  </w:num>
  <w:num w:numId="9" w16cid:durableId="1751929287">
    <w:abstractNumId w:val="2"/>
  </w:num>
  <w:num w:numId="10" w16cid:durableId="196697900">
    <w:abstractNumId w:val="18"/>
  </w:num>
  <w:num w:numId="11" w16cid:durableId="1877891697">
    <w:abstractNumId w:val="8"/>
  </w:num>
  <w:num w:numId="12" w16cid:durableId="269440367">
    <w:abstractNumId w:val="17"/>
  </w:num>
  <w:num w:numId="13" w16cid:durableId="1887914803">
    <w:abstractNumId w:val="9"/>
  </w:num>
  <w:num w:numId="14" w16cid:durableId="214119484">
    <w:abstractNumId w:val="10"/>
    <w:lvlOverride w:ilvl="0">
      <w:startOverride w:val="1"/>
    </w:lvlOverride>
  </w:num>
  <w:num w:numId="15" w16cid:durableId="1452482719">
    <w:abstractNumId w:val="11"/>
  </w:num>
  <w:num w:numId="16" w16cid:durableId="787242070">
    <w:abstractNumId w:val="5"/>
  </w:num>
  <w:num w:numId="17" w16cid:durableId="1798450045">
    <w:abstractNumId w:val="1"/>
  </w:num>
  <w:num w:numId="18" w16cid:durableId="1182401080">
    <w:abstractNumId w:val="6"/>
  </w:num>
  <w:num w:numId="19" w16cid:durableId="24796359">
    <w:abstractNumId w:val="7"/>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1840147939">
    <w:abstractNumId w:val="7"/>
  </w:num>
  <w:num w:numId="21" w16cid:durableId="1204102064">
    <w:abstractNumId w:val="12"/>
  </w:num>
  <w:num w:numId="22" w16cid:durableId="912130581">
    <w:abstractNumId w:val="10"/>
  </w:num>
  <w:num w:numId="23" w16cid:durableId="594825569">
    <w:abstractNumId w:val="10"/>
  </w:num>
  <w:num w:numId="24" w16cid:durableId="1655596860">
    <w:abstractNumId w:val="10"/>
  </w:num>
  <w:num w:numId="25" w16cid:durableId="256986977">
    <w:abstractNumId w:val="10"/>
  </w:num>
  <w:num w:numId="26" w16cid:durableId="1099837315">
    <w:abstractNumId w:val="10"/>
  </w:num>
  <w:num w:numId="27" w16cid:durableId="180303266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F2"/>
    <w:rsid w:val="00002A37"/>
    <w:rsid w:val="00003749"/>
    <w:rsid w:val="00003DFF"/>
    <w:rsid w:val="0000564C"/>
    <w:rsid w:val="00006446"/>
    <w:rsid w:val="00006896"/>
    <w:rsid w:val="00006A08"/>
    <w:rsid w:val="00007794"/>
    <w:rsid w:val="00007893"/>
    <w:rsid w:val="0000795E"/>
    <w:rsid w:val="00007B97"/>
    <w:rsid w:val="00007CDC"/>
    <w:rsid w:val="000100C6"/>
    <w:rsid w:val="00011382"/>
    <w:rsid w:val="00011B28"/>
    <w:rsid w:val="00013AD3"/>
    <w:rsid w:val="00013E50"/>
    <w:rsid w:val="00014732"/>
    <w:rsid w:val="00015D15"/>
    <w:rsid w:val="00016788"/>
    <w:rsid w:val="00016A45"/>
    <w:rsid w:val="00020C59"/>
    <w:rsid w:val="000222CF"/>
    <w:rsid w:val="00022942"/>
    <w:rsid w:val="00023EE1"/>
    <w:rsid w:val="00023FD5"/>
    <w:rsid w:val="000240DB"/>
    <w:rsid w:val="000241B6"/>
    <w:rsid w:val="00024265"/>
    <w:rsid w:val="0002564D"/>
    <w:rsid w:val="00025ECA"/>
    <w:rsid w:val="00025EF3"/>
    <w:rsid w:val="00026828"/>
    <w:rsid w:val="00026F72"/>
    <w:rsid w:val="0002700D"/>
    <w:rsid w:val="00027670"/>
    <w:rsid w:val="000310B9"/>
    <w:rsid w:val="00031395"/>
    <w:rsid w:val="00032034"/>
    <w:rsid w:val="000325B8"/>
    <w:rsid w:val="00032D11"/>
    <w:rsid w:val="000330F5"/>
    <w:rsid w:val="000334EF"/>
    <w:rsid w:val="00033D24"/>
    <w:rsid w:val="00034C15"/>
    <w:rsid w:val="00036505"/>
    <w:rsid w:val="00036BA1"/>
    <w:rsid w:val="00036C5A"/>
    <w:rsid w:val="00040A73"/>
    <w:rsid w:val="00041155"/>
    <w:rsid w:val="000422E2"/>
    <w:rsid w:val="0004234E"/>
    <w:rsid w:val="000423A9"/>
    <w:rsid w:val="00042F22"/>
    <w:rsid w:val="0004304A"/>
    <w:rsid w:val="000433B8"/>
    <w:rsid w:val="000444EF"/>
    <w:rsid w:val="0004641A"/>
    <w:rsid w:val="0005057C"/>
    <w:rsid w:val="000512C9"/>
    <w:rsid w:val="00052A07"/>
    <w:rsid w:val="00052FBF"/>
    <w:rsid w:val="000534E3"/>
    <w:rsid w:val="00053A0B"/>
    <w:rsid w:val="00053DED"/>
    <w:rsid w:val="0005439D"/>
    <w:rsid w:val="00055EBB"/>
    <w:rsid w:val="00055FC1"/>
    <w:rsid w:val="0005606A"/>
    <w:rsid w:val="00057117"/>
    <w:rsid w:val="000574A3"/>
    <w:rsid w:val="000575C1"/>
    <w:rsid w:val="0006064A"/>
    <w:rsid w:val="00060A6E"/>
    <w:rsid w:val="00061040"/>
    <w:rsid w:val="000616E7"/>
    <w:rsid w:val="00062192"/>
    <w:rsid w:val="000627DD"/>
    <w:rsid w:val="0006340D"/>
    <w:rsid w:val="000644B1"/>
    <w:rsid w:val="000646C9"/>
    <w:rsid w:val="0006487E"/>
    <w:rsid w:val="00065E1A"/>
    <w:rsid w:val="00065E61"/>
    <w:rsid w:val="000669A3"/>
    <w:rsid w:val="00071B59"/>
    <w:rsid w:val="00071CEE"/>
    <w:rsid w:val="00073EBC"/>
    <w:rsid w:val="00075D4E"/>
    <w:rsid w:val="00075DAA"/>
    <w:rsid w:val="000766CF"/>
    <w:rsid w:val="00076E71"/>
    <w:rsid w:val="00077E5F"/>
    <w:rsid w:val="0008036A"/>
    <w:rsid w:val="000803BA"/>
    <w:rsid w:val="00080D52"/>
    <w:rsid w:val="00081AE6"/>
    <w:rsid w:val="00082024"/>
    <w:rsid w:val="00084783"/>
    <w:rsid w:val="000855EB"/>
    <w:rsid w:val="00085B52"/>
    <w:rsid w:val="00085C7B"/>
    <w:rsid w:val="000866F2"/>
    <w:rsid w:val="0008735D"/>
    <w:rsid w:val="0009009F"/>
    <w:rsid w:val="00091557"/>
    <w:rsid w:val="000924C1"/>
    <w:rsid w:val="000924F0"/>
    <w:rsid w:val="00093474"/>
    <w:rsid w:val="00094417"/>
    <w:rsid w:val="000948E8"/>
    <w:rsid w:val="0009510F"/>
    <w:rsid w:val="00095985"/>
    <w:rsid w:val="00096272"/>
    <w:rsid w:val="00096F33"/>
    <w:rsid w:val="000A13D5"/>
    <w:rsid w:val="000A1B7B"/>
    <w:rsid w:val="000A20B8"/>
    <w:rsid w:val="000A22E3"/>
    <w:rsid w:val="000A2539"/>
    <w:rsid w:val="000A410D"/>
    <w:rsid w:val="000A49CE"/>
    <w:rsid w:val="000A4C14"/>
    <w:rsid w:val="000A52B7"/>
    <w:rsid w:val="000A56F2"/>
    <w:rsid w:val="000A5ACA"/>
    <w:rsid w:val="000A68AE"/>
    <w:rsid w:val="000A7F23"/>
    <w:rsid w:val="000B0225"/>
    <w:rsid w:val="000B0F53"/>
    <w:rsid w:val="000B2719"/>
    <w:rsid w:val="000B2827"/>
    <w:rsid w:val="000B2A21"/>
    <w:rsid w:val="000B2E07"/>
    <w:rsid w:val="000B31A0"/>
    <w:rsid w:val="000B3A6E"/>
    <w:rsid w:val="000B3A8F"/>
    <w:rsid w:val="000B41B6"/>
    <w:rsid w:val="000B4AB9"/>
    <w:rsid w:val="000B4F4C"/>
    <w:rsid w:val="000B587B"/>
    <w:rsid w:val="000B58C3"/>
    <w:rsid w:val="000B61E9"/>
    <w:rsid w:val="000B67C9"/>
    <w:rsid w:val="000B74E7"/>
    <w:rsid w:val="000C165A"/>
    <w:rsid w:val="000C2E19"/>
    <w:rsid w:val="000C3897"/>
    <w:rsid w:val="000C3D92"/>
    <w:rsid w:val="000C433C"/>
    <w:rsid w:val="000C51CE"/>
    <w:rsid w:val="000C5C2B"/>
    <w:rsid w:val="000C5DDC"/>
    <w:rsid w:val="000C677C"/>
    <w:rsid w:val="000C7AC4"/>
    <w:rsid w:val="000D0D07"/>
    <w:rsid w:val="000D1147"/>
    <w:rsid w:val="000D273C"/>
    <w:rsid w:val="000D3C7F"/>
    <w:rsid w:val="000D3EA0"/>
    <w:rsid w:val="000D4797"/>
    <w:rsid w:val="000D4AF4"/>
    <w:rsid w:val="000D630B"/>
    <w:rsid w:val="000D7511"/>
    <w:rsid w:val="000E0063"/>
    <w:rsid w:val="000E0527"/>
    <w:rsid w:val="000E0C9B"/>
    <w:rsid w:val="000E1030"/>
    <w:rsid w:val="000E1E92"/>
    <w:rsid w:val="000E30B7"/>
    <w:rsid w:val="000E5376"/>
    <w:rsid w:val="000E69E3"/>
    <w:rsid w:val="000E7FFB"/>
    <w:rsid w:val="000F06D6"/>
    <w:rsid w:val="000F0EB1"/>
    <w:rsid w:val="000F0F21"/>
    <w:rsid w:val="000F1106"/>
    <w:rsid w:val="000F3BE9"/>
    <w:rsid w:val="000F3F6C"/>
    <w:rsid w:val="000F3FED"/>
    <w:rsid w:val="000F4BEB"/>
    <w:rsid w:val="000F55E0"/>
    <w:rsid w:val="000F6DF3"/>
    <w:rsid w:val="001005FF"/>
    <w:rsid w:val="00101E71"/>
    <w:rsid w:val="00101F27"/>
    <w:rsid w:val="00103BBA"/>
    <w:rsid w:val="00104BBA"/>
    <w:rsid w:val="001050C1"/>
    <w:rsid w:val="00105F72"/>
    <w:rsid w:val="001062FB"/>
    <w:rsid w:val="001063E6"/>
    <w:rsid w:val="00110274"/>
    <w:rsid w:val="00112DBD"/>
    <w:rsid w:val="00113937"/>
    <w:rsid w:val="00113CF4"/>
    <w:rsid w:val="001148E7"/>
    <w:rsid w:val="00114A3C"/>
    <w:rsid w:val="001153EA"/>
    <w:rsid w:val="00115643"/>
    <w:rsid w:val="0011630E"/>
    <w:rsid w:val="00116765"/>
    <w:rsid w:val="00116B88"/>
    <w:rsid w:val="00117D12"/>
    <w:rsid w:val="00117EE2"/>
    <w:rsid w:val="0012107D"/>
    <w:rsid w:val="001219F5"/>
    <w:rsid w:val="00121A20"/>
    <w:rsid w:val="00121FD0"/>
    <w:rsid w:val="00122E5B"/>
    <w:rsid w:val="0012377F"/>
    <w:rsid w:val="00124314"/>
    <w:rsid w:val="00126B4A"/>
    <w:rsid w:val="00132028"/>
    <w:rsid w:val="00132FD0"/>
    <w:rsid w:val="00133326"/>
    <w:rsid w:val="001344C0"/>
    <w:rsid w:val="001346FA"/>
    <w:rsid w:val="00135252"/>
    <w:rsid w:val="00135B55"/>
    <w:rsid w:val="001365CD"/>
    <w:rsid w:val="0013688C"/>
    <w:rsid w:val="00137AB5"/>
    <w:rsid w:val="00137F0B"/>
    <w:rsid w:val="00141772"/>
    <w:rsid w:val="001456FE"/>
    <w:rsid w:val="00145A7C"/>
    <w:rsid w:val="00145D8B"/>
    <w:rsid w:val="00146999"/>
    <w:rsid w:val="001479B1"/>
    <w:rsid w:val="00150BBB"/>
    <w:rsid w:val="00151E23"/>
    <w:rsid w:val="001526E0"/>
    <w:rsid w:val="001551B5"/>
    <w:rsid w:val="001555B5"/>
    <w:rsid w:val="00161473"/>
    <w:rsid w:val="0016164F"/>
    <w:rsid w:val="00161F1A"/>
    <w:rsid w:val="00162994"/>
    <w:rsid w:val="00163C78"/>
    <w:rsid w:val="00164512"/>
    <w:rsid w:val="00164A1B"/>
    <w:rsid w:val="00164F88"/>
    <w:rsid w:val="001659C1"/>
    <w:rsid w:val="00173A8E"/>
    <w:rsid w:val="0017502C"/>
    <w:rsid w:val="00175622"/>
    <w:rsid w:val="00176259"/>
    <w:rsid w:val="0017723F"/>
    <w:rsid w:val="00180DAB"/>
    <w:rsid w:val="0018143F"/>
    <w:rsid w:val="00181FF8"/>
    <w:rsid w:val="001832A3"/>
    <w:rsid w:val="001848CE"/>
    <w:rsid w:val="00184A30"/>
    <w:rsid w:val="00184EE5"/>
    <w:rsid w:val="00185BFD"/>
    <w:rsid w:val="00187769"/>
    <w:rsid w:val="00190AC1"/>
    <w:rsid w:val="00190E6D"/>
    <w:rsid w:val="00191197"/>
    <w:rsid w:val="0019207C"/>
    <w:rsid w:val="001928A0"/>
    <w:rsid w:val="00193413"/>
    <w:rsid w:val="0019341A"/>
    <w:rsid w:val="001934BE"/>
    <w:rsid w:val="00194B95"/>
    <w:rsid w:val="00195DF1"/>
    <w:rsid w:val="001962D2"/>
    <w:rsid w:val="001972A1"/>
    <w:rsid w:val="00197DF9"/>
    <w:rsid w:val="00197E92"/>
    <w:rsid w:val="001A12B4"/>
    <w:rsid w:val="001A1987"/>
    <w:rsid w:val="001A218C"/>
    <w:rsid w:val="001A2564"/>
    <w:rsid w:val="001A2C91"/>
    <w:rsid w:val="001A37AC"/>
    <w:rsid w:val="001A5A54"/>
    <w:rsid w:val="001A6173"/>
    <w:rsid w:val="001A6CBA"/>
    <w:rsid w:val="001B0D97"/>
    <w:rsid w:val="001B3CDF"/>
    <w:rsid w:val="001B43C7"/>
    <w:rsid w:val="001B458A"/>
    <w:rsid w:val="001B5A5D"/>
    <w:rsid w:val="001B68CC"/>
    <w:rsid w:val="001C07EA"/>
    <w:rsid w:val="001C0BAB"/>
    <w:rsid w:val="001C1CE5"/>
    <w:rsid w:val="001C2781"/>
    <w:rsid w:val="001C3AF7"/>
    <w:rsid w:val="001C3B77"/>
    <w:rsid w:val="001C3D2A"/>
    <w:rsid w:val="001C3E40"/>
    <w:rsid w:val="001C68A8"/>
    <w:rsid w:val="001D0F73"/>
    <w:rsid w:val="001D196C"/>
    <w:rsid w:val="001D2F4F"/>
    <w:rsid w:val="001D31AB"/>
    <w:rsid w:val="001D40F2"/>
    <w:rsid w:val="001D51BA"/>
    <w:rsid w:val="001D53E7"/>
    <w:rsid w:val="001D5520"/>
    <w:rsid w:val="001D6342"/>
    <w:rsid w:val="001D6D53"/>
    <w:rsid w:val="001E05C9"/>
    <w:rsid w:val="001E07DE"/>
    <w:rsid w:val="001E2B4E"/>
    <w:rsid w:val="001E3CD1"/>
    <w:rsid w:val="001E4879"/>
    <w:rsid w:val="001E58E2"/>
    <w:rsid w:val="001E5F7D"/>
    <w:rsid w:val="001E5FAB"/>
    <w:rsid w:val="001E7AED"/>
    <w:rsid w:val="001F050E"/>
    <w:rsid w:val="001F0E0E"/>
    <w:rsid w:val="001F3916"/>
    <w:rsid w:val="001F54C5"/>
    <w:rsid w:val="001F5BF8"/>
    <w:rsid w:val="001F662C"/>
    <w:rsid w:val="001F7074"/>
    <w:rsid w:val="00200490"/>
    <w:rsid w:val="00201F3A"/>
    <w:rsid w:val="00203F96"/>
    <w:rsid w:val="002042D0"/>
    <w:rsid w:val="002069B2"/>
    <w:rsid w:val="00206E84"/>
    <w:rsid w:val="00206E9F"/>
    <w:rsid w:val="00207FA3"/>
    <w:rsid w:val="002102B1"/>
    <w:rsid w:val="00210C88"/>
    <w:rsid w:val="002129F9"/>
    <w:rsid w:val="00213299"/>
    <w:rsid w:val="002144D2"/>
    <w:rsid w:val="00214DA8"/>
    <w:rsid w:val="00215423"/>
    <w:rsid w:val="002158FA"/>
    <w:rsid w:val="00215E7F"/>
    <w:rsid w:val="00216147"/>
    <w:rsid w:val="00216EBD"/>
    <w:rsid w:val="00220600"/>
    <w:rsid w:val="00220611"/>
    <w:rsid w:val="0022147B"/>
    <w:rsid w:val="00221EA8"/>
    <w:rsid w:val="002224DB"/>
    <w:rsid w:val="00222DE3"/>
    <w:rsid w:val="00223441"/>
    <w:rsid w:val="0022383B"/>
    <w:rsid w:val="00223FCB"/>
    <w:rsid w:val="002241EB"/>
    <w:rsid w:val="00224808"/>
    <w:rsid w:val="002252C3"/>
    <w:rsid w:val="00225C54"/>
    <w:rsid w:val="002267EC"/>
    <w:rsid w:val="00227147"/>
    <w:rsid w:val="00227196"/>
    <w:rsid w:val="00227B2C"/>
    <w:rsid w:val="00230765"/>
    <w:rsid w:val="00230D18"/>
    <w:rsid w:val="0023192C"/>
    <w:rsid w:val="002319E4"/>
    <w:rsid w:val="00232901"/>
    <w:rsid w:val="00232ABF"/>
    <w:rsid w:val="002330C0"/>
    <w:rsid w:val="00233534"/>
    <w:rsid w:val="002342E9"/>
    <w:rsid w:val="00235632"/>
    <w:rsid w:val="00235872"/>
    <w:rsid w:val="002360CA"/>
    <w:rsid w:val="00237483"/>
    <w:rsid w:val="00237D7A"/>
    <w:rsid w:val="002411AE"/>
    <w:rsid w:val="00241559"/>
    <w:rsid w:val="002415A0"/>
    <w:rsid w:val="00241F68"/>
    <w:rsid w:val="0024208B"/>
    <w:rsid w:val="00242BED"/>
    <w:rsid w:val="00242DEC"/>
    <w:rsid w:val="002435B3"/>
    <w:rsid w:val="0024382C"/>
    <w:rsid w:val="00243BA7"/>
    <w:rsid w:val="002458EB"/>
    <w:rsid w:val="0024606D"/>
    <w:rsid w:val="002500C8"/>
    <w:rsid w:val="00250A01"/>
    <w:rsid w:val="00250D5A"/>
    <w:rsid w:val="0025107D"/>
    <w:rsid w:val="00251908"/>
    <w:rsid w:val="00252AE5"/>
    <w:rsid w:val="002553EA"/>
    <w:rsid w:val="00257543"/>
    <w:rsid w:val="002602C5"/>
    <w:rsid w:val="002617E7"/>
    <w:rsid w:val="00262482"/>
    <w:rsid w:val="00264228"/>
    <w:rsid w:val="00264334"/>
    <w:rsid w:val="002644D5"/>
    <w:rsid w:val="0026473E"/>
    <w:rsid w:val="00265E59"/>
    <w:rsid w:val="0026616D"/>
    <w:rsid w:val="00266214"/>
    <w:rsid w:val="00266D75"/>
    <w:rsid w:val="0026746D"/>
    <w:rsid w:val="00267C83"/>
    <w:rsid w:val="00270366"/>
    <w:rsid w:val="00270880"/>
    <w:rsid w:val="0027144F"/>
    <w:rsid w:val="00271813"/>
    <w:rsid w:val="00271F3A"/>
    <w:rsid w:val="00271FEC"/>
    <w:rsid w:val="002724A5"/>
    <w:rsid w:val="00273068"/>
    <w:rsid w:val="00273278"/>
    <w:rsid w:val="002737F4"/>
    <w:rsid w:val="002739F2"/>
    <w:rsid w:val="00274419"/>
    <w:rsid w:val="00274B8A"/>
    <w:rsid w:val="002753D7"/>
    <w:rsid w:val="00276709"/>
    <w:rsid w:val="00277852"/>
    <w:rsid w:val="00277E6F"/>
    <w:rsid w:val="00280523"/>
    <w:rsid w:val="0028053B"/>
    <w:rsid w:val="002805F5"/>
    <w:rsid w:val="00280751"/>
    <w:rsid w:val="00280E9D"/>
    <w:rsid w:val="0028280A"/>
    <w:rsid w:val="002840F8"/>
    <w:rsid w:val="00284B0A"/>
    <w:rsid w:val="00284C1D"/>
    <w:rsid w:val="00284C7A"/>
    <w:rsid w:val="002853FC"/>
    <w:rsid w:val="002856DB"/>
    <w:rsid w:val="00286648"/>
    <w:rsid w:val="00286866"/>
    <w:rsid w:val="00286ACD"/>
    <w:rsid w:val="00287838"/>
    <w:rsid w:val="00290623"/>
    <w:rsid w:val="002907B5"/>
    <w:rsid w:val="00290BF2"/>
    <w:rsid w:val="00290E47"/>
    <w:rsid w:val="00292EB7"/>
    <w:rsid w:val="00293329"/>
    <w:rsid w:val="00293BF5"/>
    <w:rsid w:val="00294437"/>
    <w:rsid w:val="00295598"/>
    <w:rsid w:val="00296227"/>
    <w:rsid w:val="00296A1D"/>
    <w:rsid w:val="00296F44"/>
    <w:rsid w:val="0029749D"/>
    <w:rsid w:val="0029777D"/>
    <w:rsid w:val="002A0380"/>
    <w:rsid w:val="002A055E"/>
    <w:rsid w:val="002A1880"/>
    <w:rsid w:val="002A1D4E"/>
    <w:rsid w:val="002A212A"/>
    <w:rsid w:val="002A2616"/>
    <w:rsid w:val="002A2869"/>
    <w:rsid w:val="002A327B"/>
    <w:rsid w:val="002A3288"/>
    <w:rsid w:val="002A3BCC"/>
    <w:rsid w:val="002A3D1D"/>
    <w:rsid w:val="002A422A"/>
    <w:rsid w:val="002A4D89"/>
    <w:rsid w:val="002A57CA"/>
    <w:rsid w:val="002A5CB7"/>
    <w:rsid w:val="002A70F4"/>
    <w:rsid w:val="002A7DD8"/>
    <w:rsid w:val="002B24D6"/>
    <w:rsid w:val="002B30B3"/>
    <w:rsid w:val="002B3189"/>
    <w:rsid w:val="002B3AD3"/>
    <w:rsid w:val="002B6454"/>
    <w:rsid w:val="002C0E28"/>
    <w:rsid w:val="002C2D83"/>
    <w:rsid w:val="002C3185"/>
    <w:rsid w:val="002C3DBB"/>
    <w:rsid w:val="002C41E6"/>
    <w:rsid w:val="002C46FA"/>
    <w:rsid w:val="002C482C"/>
    <w:rsid w:val="002C4895"/>
    <w:rsid w:val="002C516C"/>
    <w:rsid w:val="002C52C0"/>
    <w:rsid w:val="002C606A"/>
    <w:rsid w:val="002C67B2"/>
    <w:rsid w:val="002C703B"/>
    <w:rsid w:val="002C7427"/>
    <w:rsid w:val="002C77DC"/>
    <w:rsid w:val="002D02E8"/>
    <w:rsid w:val="002D05A1"/>
    <w:rsid w:val="002D071A"/>
    <w:rsid w:val="002D0911"/>
    <w:rsid w:val="002D0F1B"/>
    <w:rsid w:val="002D16A5"/>
    <w:rsid w:val="002D3342"/>
    <w:rsid w:val="002D34B2"/>
    <w:rsid w:val="002D48B0"/>
    <w:rsid w:val="002D4A34"/>
    <w:rsid w:val="002D4CB5"/>
    <w:rsid w:val="002D4F97"/>
    <w:rsid w:val="002D4FB2"/>
    <w:rsid w:val="002D4FDF"/>
    <w:rsid w:val="002D5B37"/>
    <w:rsid w:val="002D7637"/>
    <w:rsid w:val="002D7BFC"/>
    <w:rsid w:val="002D7F62"/>
    <w:rsid w:val="002E0053"/>
    <w:rsid w:val="002E073F"/>
    <w:rsid w:val="002E0798"/>
    <w:rsid w:val="002E17F2"/>
    <w:rsid w:val="002E1991"/>
    <w:rsid w:val="002E2096"/>
    <w:rsid w:val="002E2A43"/>
    <w:rsid w:val="002E4A87"/>
    <w:rsid w:val="002E7900"/>
    <w:rsid w:val="002E7CAE"/>
    <w:rsid w:val="002E7D24"/>
    <w:rsid w:val="002F13E4"/>
    <w:rsid w:val="002F13E5"/>
    <w:rsid w:val="002F1681"/>
    <w:rsid w:val="002F2771"/>
    <w:rsid w:val="002F37A9"/>
    <w:rsid w:val="002F4599"/>
    <w:rsid w:val="002F4E36"/>
    <w:rsid w:val="00300787"/>
    <w:rsid w:val="00300E84"/>
    <w:rsid w:val="00300F18"/>
    <w:rsid w:val="0030168C"/>
    <w:rsid w:val="00301C9F"/>
    <w:rsid w:val="00301CE6"/>
    <w:rsid w:val="00302411"/>
    <w:rsid w:val="0030256B"/>
    <w:rsid w:val="0030501F"/>
    <w:rsid w:val="003062DA"/>
    <w:rsid w:val="00307891"/>
    <w:rsid w:val="00307BA1"/>
    <w:rsid w:val="00307C97"/>
    <w:rsid w:val="00311702"/>
    <w:rsid w:val="00311E82"/>
    <w:rsid w:val="00312796"/>
    <w:rsid w:val="0031341E"/>
    <w:rsid w:val="00313FD6"/>
    <w:rsid w:val="003143BD"/>
    <w:rsid w:val="0031470A"/>
    <w:rsid w:val="00315363"/>
    <w:rsid w:val="003156BD"/>
    <w:rsid w:val="003175D6"/>
    <w:rsid w:val="00317FC4"/>
    <w:rsid w:val="003203ED"/>
    <w:rsid w:val="003212EB"/>
    <w:rsid w:val="00321F82"/>
    <w:rsid w:val="00322086"/>
    <w:rsid w:val="00322C9F"/>
    <w:rsid w:val="00322E2E"/>
    <w:rsid w:val="00323420"/>
    <w:rsid w:val="00324989"/>
    <w:rsid w:val="00324D23"/>
    <w:rsid w:val="00325B4C"/>
    <w:rsid w:val="0032748D"/>
    <w:rsid w:val="00330829"/>
    <w:rsid w:val="00330E8D"/>
    <w:rsid w:val="00331751"/>
    <w:rsid w:val="00332A10"/>
    <w:rsid w:val="00332CCB"/>
    <w:rsid w:val="00333CDC"/>
    <w:rsid w:val="00333DED"/>
    <w:rsid w:val="00334579"/>
    <w:rsid w:val="00335640"/>
    <w:rsid w:val="00335676"/>
    <w:rsid w:val="00335858"/>
    <w:rsid w:val="00336BDA"/>
    <w:rsid w:val="003372B5"/>
    <w:rsid w:val="003374B4"/>
    <w:rsid w:val="00337AEE"/>
    <w:rsid w:val="00337BEF"/>
    <w:rsid w:val="003406D4"/>
    <w:rsid w:val="0034081E"/>
    <w:rsid w:val="0034135B"/>
    <w:rsid w:val="00341FB6"/>
    <w:rsid w:val="00342BD7"/>
    <w:rsid w:val="003436B4"/>
    <w:rsid w:val="00344C8D"/>
    <w:rsid w:val="00346DB5"/>
    <w:rsid w:val="003477B1"/>
    <w:rsid w:val="00350341"/>
    <w:rsid w:val="003528A0"/>
    <w:rsid w:val="00352C76"/>
    <w:rsid w:val="00353754"/>
    <w:rsid w:val="00355790"/>
    <w:rsid w:val="00357380"/>
    <w:rsid w:val="003602D9"/>
    <w:rsid w:val="003604CE"/>
    <w:rsid w:val="003620CF"/>
    <w:rsid w:val="00364740"/>
    <w:rsid w:val="00366B7B"/>
    <w:rsid w:val="00367E42"/>
    <w:rsid w:val="00370E47"/>
    <w:rsid w:val="00370F4A"/>
    <w:rsid w:val="0037110B"/>
    <w:rsid w:val="00371F42"/>
    <w:rsid w:val="00372155"/>
    <w:rsid w:val="00372895"/>
    <w:rsid w:val="0037331D"/>
    <w:rsid w:val="003734EA"/>
    <w:rsid w:val="00373C70"/>
    <w:rsid w:val="003742AC"/>
    <w:rsid w:val="00374D19"/>
    <w:rsid w:val="00375469"/>
    <w:rsid w:val="003776BD"/>
    <w:rsid w:val="00377CE1"/>
    <w:rsid w:val="0038202C"/>
    <w:rsid w:val="003824C0"/>
    <w:rsid w:val="003824E7"/>
    <w:rsid w:val="0038343E"/>
    <w:rsid w:val="00385BF0"/>
    <w:rsid w:val="00386324"/>
    <w:rsid w:val="00386ED6"/>
    <w:rsid w:val="00390A5E"/>
    <w:rsid w:val="00391087"/>
    <w:rsid w:val="0039276B"/>
    <w:rsid w:val="00393048"/>
    <w:rsid w:val="003933C5"/>
    <w:rsid w:val="003939FF"/>
    <w:rsid w:val="00396FAF"/>
    <w:rsid w:val="003A0CCA"/>
    <w:rsid w:val="003A1043"/>
    <w:rsid w:val="003A1CD2"/>
    <w:rsid w:val="003A1D8C"/>
    <w:rsid w:val="003A2223"/>
    <w:rsid w:val="003A283D"/>
    <w:rsid w:val="003A28C9"/>
    <w:rsid w:val="003A2A0F"/>
    <w:rsid w:val="003A2C7A"/>
    <w:rsid w:val="003A3211"/>
    <w:rsid w:val="003A45A1"/>
    <w:rsid w:val="003A54ED"/>
    <w:rsid w:val="003A5B0A"/>
    <w:rsid w:val="003A5FBC"/>
    <w:rsid w:val="003A68D7"/>
    <w:rsid w:val="003A6BAC"/>
    <w:rsid w:val="003A70A4"/>
    <w:rsid w:val="003A7E46"/>
    <w:rsid w:val="003A7EF3"/>
    <w:rsid w:val="003B08F2"/>
    <w:rsid w:val="003B0C52"/>
    <w:rsid w:val="003B159C"/>
    <w:rsid w:val="003B19B4"/>
    <w:rsid w:val="003B369F"/>
    <w:rsid w:val="003B36A3"/>
    <w:rsid w:val="003B3C7D"/>
    <w:rsid w:val="003B4D5E"/>
    <w:rsid w:val="003B5B6C"/>
    <w:rsid w:val="003B5CB4"/>
    <w:rsid w:val="003B6272"/>
    <w:rsid w:val="003B64BB"/>
    <w:rsid w:val="003B6853"/>
    <w:rsid w:val="003B6D02"/>
    <w:rsid w:val="003B7197"/>
    <w:rsid w:val="003B7521"/>
    <w:rsid w:val="003B7E91"/>
    <w:rsid w:val="003B7FE5"/>
    <w:rsid w:val="003C00EF"/>
    <w:rsid w:val="003C11C8"/>
    <w:rsid w:val="003C25EC"/>
    <w:rsid w:val="003C2702"/>
    <w:rsid w:val="003C2852"/>
    <w:rsid w:val="003C30A1"/>
    <w:rsid w:val="003C3F15"/>
    <w:rsid w:val="003C6ABA"/>
    <w:rsid w:val="003C6AE3"/>
    <w:rsid w:val="003C7150"/>
    <w:rsid w:val="003C7271"/>
    <w:rsid w:val="003C76E0"/>
    <w:rsid w:val="003C7806"/>
    <w:rsid w:val="003D0D61"/>
    <w:rsid w:val="003D1040"/>
    <w:rsid w:val="003D109F"/>
    <w:rsid w:val="003D1342"/>
    <w:rsid w:val="003D2478"/>
    <w:rsid w:val="003D35D2"/>
    <w:rsid w:val="003D3C45"/>
    <w:rsid w:val="003D47B6"/>
    <w:rsid w:val="003D4CCB"/>
    <w:rsid w:val="003D57C9"/>
    <w:rsid w:val="003D5B1F"/>
    <w:rsid w:val="003D62E1"/>
    <w:rsid w:val="003D638A"/>
    <w:rsid w:val="003D699C"/>
    <w:rsid w:val="003D7197"/>
    <w:rsid w:val="003E15FA"/>
    <w:rsid w:val="003E2D16"/>
    <w:rsid w:val="003E33F0"/>
    <w:rsid w:val="003E37CF"/>
    <w:rsid w:val="003E47A7"/>
    <w:rsid w:val="003E55E4"/>
    <w:rsid w:val="003E74E3"/>
    <w:rsid w:val="003E7513"/>
    <w:rsid w:val="003F05C7"/>
    <w:rsid w:val="003F1C5E"/>
    <w:rsid w:val="003F2CD4"/>
    <w:rsid w:val="003F4288"/>
    <w:rsid w:val="003F5A59"/>
    <w:rsid w:val="003F5B2D"/>
    <w:rsid w:val="003F6BBE"/>
    <w:rsid w:val="003F6BE7"/>
    <w:rsid w:val="003F6F9D"/>
    <w:rsid w:val="004000E8"/>
    <w:rsid w:val="0040069E"/>
    <w:rsid w:val="00400D85"/>
    <w:rsid w:val="00401988"/>
    <w:rsid w:val="00402E2B"/>
    <w:rsid w:val="0040511F"/>
    <w:rsid w:val="0040512B"/>
    <w:rsid w:val="00405BE1"/>
    <w:rsid w:val="00405CA5"/>
    <w:rsid w:val="0040707D"/>
    <w:rsid w:val="00407CD3"/>
    <w:rsid w:val="00410134"/>
    <w:rsid w:val="00410B72"/>
    <w:rsid w:val="00410BE2"/>
    <w:rsid w:val="00410F18"/>
    <w:rsid w:val="004110A4"/>
    <w:rsid w:val="004117CD"/>
    <w:rsid w:val="0041263E"/>
    <w:rsid w:val="00412920"/>
    <w:rsid w:val="00412CF6"/>
    <w:rsid w:val="004131BB"/>
    <w:rsid w:val="00413AAC"/>
    <w:rsid w:val="00413E92"/>
    <w:rsid w:val="00413F2E"/>
    <w:rsid w:val="00415E10"/>
    <w:rsid w:val="00417678"/>
    <w:rsid w:val="00421105"/>
    <w:rsid w:val="00421394"/>
    <w:rsid w:val="00422AA4"/>
    <w:rsid w:val="00423BB7"/>
    <w:rsid w:val="004242F4"/>
    <w:rsid w:val="0042604D"/>
    <w:rsid w:val="00427248"/>
    <w:rsid w:val="00427D8B"/>
    <w:rsid w:val="004311A9"/>
    <w:rsid w:val="004317DA"/>
    <w:rsid w:val="00431E40"/>
    <w:rsid w:val="00432ED6"/>
    <w:rsid w:val="0043392B"/>
    <w:rsid w:val="00433EAA"/>
    <w:rsid w:val="00436621"/>
    <w:rsid w:val="0043705B"/>
    <w:rsid w:val="00437447"/>
    <w:rsid w:val="00437E94"/>
    <w:rsid w:val="0044071A"/>
    <w:rsid w:val="004417B0"/>
    <w:rsid w:val="00441A92"/>
    <w:rsid w:val="00442151"/>
    <w:rsid w:val="004431DC"/>
    <w:rsid w:val="00443906"/>
    <w:rsid w:val="00443996"/>
    <w:rsid w:val="0044411E"/>
    <w:rsid w:val="00444F56"/>
    <w:rsid w:val="00446488"/>
    <w:rsid w:val="004469AA"/>
    <w:rsid w:val="00447072"/>
    <w:rsid w:val="00447988"/>
    <w:rsid w:val="004517AA"/>
    <w:rsid w:val="004520E0"/>
    <w:rsid w:val="00452CAC"/>
    <w:rsid w:val="004539A6"/>
    <w:rsid w:val="004551D3"/>
    <w:rsid w:val="00457130"/>
    <w:rsid w:val="00457565"/>
    <w:rsid w:val="00457B71"/>
    <w:rsid w:val="00457EA1"/>
    <w:rsid w:val="004611B8"/>
    <w:rsid w:val="004616EB"/>
    <w:rsid w:val="00461847"/>
    <w:rsid w:val="00462C00"/>
    <w:rsid w:val="00463656"/>
    <w:rsid w:val="004637A7"/>
    <w:rsid w:val="00464689"/>
    <w:rsid w:val="004669E2"/>
    <w:rsid w:val="00470ADB"/>
    <w:rsid w:val="00470C31"/>
    <w:rsid w:val="00471ADF"/>
    <w:rsid w:val="00471B2D"/>
    <w:rsid w:val="00471DE0"/>
    <w:rsid w:val="00472601"/>
    <w:rsid w:val="004734D0"/>
    <w:rsid w:val="00473A58"/>
    <w:rsid w:val="00474AA9"/>
    <w:rsid w:val="00475251"/>
    <w:rsid w:val="0047556B"/>
    <w:rsid w:val="004756A6"/>
    <w:rsid w:val="0047675E"/>
    <w:rsid w:val="00477768"/>
    <w:rsid w:val="004803E6"/>
    <w:rsid w:val="00481E22"/>
    <w:rsid w:val="00482BED"/>
    <w:rsid w:val="004836AA"/>
    <w:rsid w:val="00484CF4"/>
    <w:rsid w:val="004879A3"/>
    <w:rsid w:val="00491580"/>
    <w:rsid w:val="00491757"/>
    <w:rsid w:val="00491EF5"/>
    <w:rsid w:val="00492BC5"/>
    <w:rsid w:val="00492F49"/>
    <w:rsid w:val="0049347D"/>
    <w:rsid w:val="004943ED"/>
    <w:rsid w:val="0049443B"/>
    <w:rsid w:val="004964F1"/>
    <w:rsid w:val="004971E3"/>
    <w:rsid w:val="0049767C"/>
    <w:rsid w:val="004A0F66"/>
    <w:rsid w:val="004A16BC"/>
    <w:rsid w:val="004A2057"/>
    <w:rsid w:val="004A2B94"/>
    <w:rsid w:val="004A3636"/>
    <w:rsid w:val="004A616A"/>
    <w:rsid w:val="004A72C6"/>
    <w:rsid w:val="004B05A5"/>
    <w:rsid w:val="004B36BF"/>
    <w:rsid w:val="004B3A6E"/>
    <w:rsid w:val="004B681B"/>
    <w:rsid w:val="004B6F6A"/>
    <w:rsid w:val="004B7B11"/>
    <w:rsid w:val="004B7C0C"/>
    <w:rsid w:val="004C09CC"/>
    <w:rsid w:val="004C233E"/>
    <w:rsid w:val="004C2FA2"/>
    <w:rsid w:val="004C3898"/>
    <w:rsid w:val="004C5775"/>
    <w:rsid w:val="004C6692"/>
    <w:rsid w:val="004C66DD"/>
    <w:rsid w:val="004C6CC2"/>
    <w:rsid w:val="004C74D4"/>
    <w:rsid w:val="004D10B9"/>
    <w:rsid w:val="004D204A"/>
    <w:rsid w:val="004D2599"/>
    <w:rsid w:val="004D36B1"/>
    <w:rsid w:val="004D3857"/>
    <w:rsid w:val="004D4FB7"/>
    <w:rsid w:val="004D511F"/>
    <w:rsid w:val="004D7963"/>
    <w:rsid w:val="004D79F6"/>
    <w:rsid w:val="004D7E58"/>
    <w:rsid w:val="004D7EBD"/>
    <w:rsid w:val="004E0813"/>
    <w:rsid w:val="004E1D38"/>
    <w:rsid w:val="004E2680"/>
    <w:rsid w:val="004E28F9"/>
    <w:rsid w:val="004E3085"/>
    <w:rsid w:val="004E4528"/>
    <w:rsid w:val="004E462E"/>
    <w:rsid w:val="004E4E45"/>
    <w:rsid w:val="004E56DC"/>
    <w:rsid w:val="004E5E83"/>
    <w:rsid w:val="004E6F2D"/>
    <w:rsid w:val="004E76F4"/>
    <w:rsid w:val="004F032B"/>
    <w:rsid w:val="004F0B4E"/>
    <w:rsid w:val="004F0B6C"/>
    <w:rsid w:val="004F11EC"/>
    <w:rsid w:val="004F13FE"/>
    <w:rsid w:val="004F1677"/>
    <w:rsid w:val="004F2078"/>
    <w:rsid w:val="004F30E1"/>
    <w:rsid w:val="004F37DB"/>
    <w:rsid w:val="004F38A3"/>
    <w:rsid w:val="004F44D9"/>
    <w:rsid w:val="004F4DA3"/>
    <w:rsid w:val="004F5157"/>
    <w:rsid w:val="004F53EE"/>
    <w:rsid w:val="004F6AB3"/>
    <w:rsid w:val="004F6CF2"/>
    <w:rsid w:val="004F7218"/>
    <w:rsid w:val="004F7226"/>
    <w:rsid w:val="004F7AB6"/>
    <w:rsid w:val="005002D9"/>
    <w:rsid w:val="00501ADB"/>
    <w:rsid w:val="005053DF"/>
    <w:rsid w:val="00505421"/>
    <w:rsid w:val="0050576C"/>
    <w:rsid w:val="00506557"/>
    <w:rsid w:val="0050677A"/>
    <w:rsid w:val="005108D8"/>
    <w:rsid w:val="00510F35"/>
    <w:rsid w:val="005116F9"/>
    <w:rsid w:val="00511900"/>
    <w:rsid w:val="0051236D"/>
    <w:rsid w:val="00512550"/>
    <w:rsid w:val="00512725"/>
    <w:rsid w:val="005153A7"/>
    <w:rsid w:val="00515A7C"/>
    <w:rsid w:val="005163C0"/>
    <w:rsid w:val="005178F8"/>
    <w:rsid w:val="00520A4B"/>
    <w:rsid w:val="005219CF"/>
    <w:rsid w:val="0052458C"/>
    <w:rsid w:val="00524EA9"/>
    <w:rsid w:val="00525101"/>
    <w:rsid w:val="00525AA4"/>
    <w:rsid w:val="00525B04"/>
    <w:rsid w:val="005269D8"/>
    <w:rsid w:val="00526D07"/>
    <w:rsid w:val="00527B62"/>
    <w:rsid w:val="00530C65"/>
    <w:rsid w:val="00531BCB"/>
    <w:rsid w:val="00531FCE"/>
    <w:rsid w:val="00534589"/>
    <w:rsid w:val="00534B59"/>
    <w:rsid w:val="00536759"/>
    <w:rsid w:val="005369A9"/>
    <w:rsid w:val="00536C43"/>
    <w:rsid w:val="00537C62"/>
    <w:rsid w:val="005408BD"/>
    <w:rsid w:val="00540CF9"/>
    <w:rsid w:val="005415E2"/>
    <w:rsid w:val="00542968"/>
    <w:rsid w:val="00544726"/>
    <w:rsid w:val="00544F93"/>
    <w:rsid w:val="00545193"/>
    <w:rsid w:val="00546970"/>
    <w:rsid w:val="0054738F"/>
    <w:rsid w:val="005474D0"/>
    <w:rsid w:val="00547D5A"/>
    <w:rsid w:val="00552C5B"/>
    <w:rsid w:val="00552EA1"/>
    <w:rsid w:val="005545EF"/>
    <w:rsid w:val="00554E19"/>
    <w:rsid w:val="005553F1"/>
    <w:rsid w:val="00555B23"/>
    <w:rsid w:val="005561B1"/>
    <w:rsid w:val="00556BBA"/>
    <w:rsid w:val="00560289"/>
    <w:rsid w:val="0056052A"/>
    <w:rsid w:val="0056121F"/>
    <w:rsid w:val="00561C2B"/>
    <w:rsid w:val="0056351E"/>
    <w:rsid w:val="00563FEA"/>
    <w:rsid w:val="005646D3"/>
    <w:rsid w:val="0056726F"/>
    <w:rsid w:val="00570D50"/>
    <w:rsid w:val="00571675"/>
    <w:rsid w:val="00571D75"/>
    <w:rsid w:val="00572505"/>
    <w:rsid w:val="005737E8"/>
    <w:rsid w:val="005751C5"/>
    <w:rsid w:val="00575C18"/>
    <w:rsid w:val="00580135"/>
    <w:rsid w:val="00580EF0"/>
    <w:rsid w:val="00582809"/>
    <w:rsid w:val="00582D57"/>
    <w:rsid w:val="0058440E"/>
    <w:rsid w:val="00585B38"/>
    <w:rsid w:val="00586965"/>
    <w:rsid w:val="0058798C"/>
    <w:rsid w:val="005900FA"/>
    <w:rsid w:val="00591609"/>
    <w:rsid w:val="00592C9E"/>
    <w:rsid w:val="005935A4"/>
    <w:rsid w:val="0059415C"/>
    <w:rsid w:val="005948C2"/>
    <w:rsid w:val="00595DCA"/>
    <w:rsid w:val="00596864"/>
    <w:rsid w:val="00596C30"/>
    <w:rsid w:val="00597006"/>
    <w:rsid w:val="0059779B"/>
    <w:rsid w:val="005A0992"/>
    <w:rsid w:val="005A09F3"/>
    <w:rsid w:val="005A0BDE"/>
    <w:rsid w:val="005A209A"/>
    <w:rsid w:val="005A23FC"/>
    <w:rsid w:val="005A24CA"/>
    <w:rsid w:val="005A3FBF"/>
    <w:rsid w:val="005A4D15"/>
    <w:rsid w:val="005A59BF"/>
    <w:rsid w:val="005A662D"/>
    <w:rsid w:val="005A78E9"/>
    <w:rsid w:val="005B0C4B"/>
    <w:rsid w:val="005B0F3E"/>
    <w:rsid w:val="005B1409"/>
    <w:rsid w:val="005B1967"/>
    <w:rsid w:val="005B26EB"/>
    <w:rsid w:val="005B2CA1"/>
    <w:rsid w:val="005B35D7"/>
    <w:rsid w:val="005B392A"/>
    <w:rsid w:val="005B3AA3"/>
    <w:rsid w:val="005B3BCA"/>
    <w:rsid w:val="005B57FF"/>
    <w:rsid w:val="005B58D8"/>
    <w:rsid w:val="005B6F83"/>
    <w:rsid w:val="005C018D"/>
    <w:rsid w:val="005C1433"/>
    <w:rsid w:val="005C2DBA"/>
    <w:rsid w:val="005C3406"/>
    <w:rsid w:val="005C3557"/>
    <w:rsid w:val="005C448B"/>
    <w:rsid w:val="005C49F6"/>
    <w:rsid w:val="005C74FB"/>
    <w:rsid w:val="005D1602"/>
    <w:rsid w:val="005D1882"/>
    <w:rsid w:val="005D3A49"/>
    <w:rsid w:val="005D424A"/>
    <w:rsid w:val="005D62B7"/>
    <w:rsid w:val="005D6BBE"/>
    <w:rsid w:val="005D76EA"/>
    <w:rsid w:val="005D7BFC"/>
    <w:rsid w:val="005E00A2"/>
    <w:rsid w:val="005E1BC3"/>
    <w:rsid w:val="005E2121"/>
    <w:rsid w:val="005E385F"/>
    <w:rsid w:val="005E43D6"/>
    <w:rsid w:val="005E4FD1"/>
    <w:rsid w:val="005E5106"/>
    <w:rsid w:val="005E5B81"/>
    <w:rsid w:val="005E5DF3"/>
    <w:rsid w:val="005F058F"/>
    <w:rsid w:val="005F0F25"/>
    <w:rsid w:val="005F2C7A"/>
    <w:rsid w:val="005F2CB1"/>
    <w:rsid w:val="005F3025"/>
    <w:rsid w:val="005F31D6"/>
    <w:rsid w:val="005F33C8"/>
    <w:rsid w:val="005F4006"/>
    <w:rsid w:val="005F618C"/>
    <w:rsid w:val="005F6D14"/>
    <w:rsid w:val="005F70BD"/>
    <w:rsid w:val="006004D2"/>
    <w:rsid w:val="00600F1F"/>
    <w:rsid w:val="00601DB0"/>
    <w:rsid w:val="0060283C"/>
    <w:rsid w:val="00602CDD"/>
    <w:rsid w:val="00604F14"/>
    <w:rsid w:val="0060571F"/>
    <w:rsid w:val="00605D47"/>
    <w:rsid w:val="00606A0F"/>
    <w:rsid w:val="00606E65"/>
    <w:rsid w:val="0061020E"/>
    <w:rsid w:val="00611B83"/>
    <w:rsid w:val="00612C79"/>
    <w:rsid w:val="00612F30"/>
    <w:rsid w:val="00613257"/>
    <w:rsid w:val="00614BCA"/>
    <w:rsid w:val="0061522C"/>
    <w:rsid w:val="00616AC5"/>
    <w:rsid w:val="00616B01"/>
    <w:rsid w:val="00620A71"/>
    <w:rsid w:val="00620D80"/>
    <w:rsid w:val="006215A1"/>
    <w:rsid w:val="006234A6"/>
    <w:rsid w:val="006236DC"/>
    <w:rsid w:val="006248CF"/>
    <w:rsid w:val="00624BAA"/>
    <w:rsid w:val="006257E7"/>
    <w:rsid w:val="00625EA3"/>
    <w:rsid w:val="00627322"/>
    <w:rsid w:val="00630001"/>
    <w:rsid w:val="00630642"/>
    <w:rsid w:val="006311B3"/>
    <w:rsid w:val="00631EAA"/>
    <w:rsid w:val="00632101"/>
    <w:rsid w:val="0063284C"/>
    <w:rsid w:val="0063324E"/>
    <w:rsid w:val="00633E97"/>
    <w:rsid w:val="00635CB6"/>
    <w:rsid w:val="00636111"/>
    <w:rsid w:val="00636398"/>
    <w:rsid w:val="0063675F"/>
    <w:rsid w:val="0063681E"/>
    <w:rsid w:val="006368D3"/>
    <w:rsid w:val="006377EC"/>
    <w:rsid w:val="00637C65"/>
    <w:rsid w:val="00640CEC"/>
    <w:rsid w:val="0064151F"/>
    <w:rsid w:val="00641533"/>
    <w:rsid w:val="0064208D"/>
    <w:rsid w:val="00642188"/>
    <w:rsid w:val="0064234C"/>
    <w:rsid w:val="00643475"/>
    <w:rsid w:val="0064375D"/>
    <w:rsid w:val="0064396A"/>
    <w:rsid w:val="00645FF7"/>
    <w:rsid w:val="0064624E"/>
    <w:rsid w:val="00647A29"/>
    <w:rsid w:val="00647CDD"/>
    <w:rsid w:val="00650AB9"/>
    <w:rsid w:val="00650D64"/>
    <w:rsid w:val="006510D0"/>
    <w:rsid w:val="006533F8"/>
    <w:rsid w:val="00653A62"/>
    <w:rsid w:val="00653FF3"/>
    <w:rsid w:val="00655733"/>
    <w:rsid w:val="00655ACD"/>
    <w:rsid w:val="00656072"/>
    <w:rsid w:val="0065646F"/>
    <w:rsid w:val="00656A92"/>
    <w:rsid w:val="00656C2A"/>
    <w:rsid w:val="00656DDE"/>
    <w:rsid w:val="00656F0F"/>
    <w:rsid w:val="00657899"/>
    <w:rsid w:val="00657C83"/>
    <w:rsid w:val="0066011D"/>
    <w:rsid w:val="006607C0"/>
    <w:rsid w:val="00660D15"/>
    <w:rsid w:val="006612B9"/>
    <w:rsid w:val="006613A6"/>
    <w:rsid w:val="00661F2C"/>
    <w:rsid w:val="006627A2"/>
    <w:rsid w:val="0066294B"/>
    <w:rsid w:val="00662DA0"/>
    <w:rsid w:val="006634E6"/>
    <w:rsid w:val="006638B8"/>
    <w:rsid w:val="00664007"/>
    <w:rsid w:val="006649A1"/>
    <w:rsid w:val="00665272"/>
    <w:rsid w:val="0066530F"/>
    <w:rsid w:val="0066550C"/>
    <w:rsid w:val="006655EE"/>
    <w:rsid w:val="00665743"/>
    <w:rsid w:val="0066579E"/>
    <w:rsid w:val="00665A3E"/>
    <w:rsid w:val="006663C2"/>
    <w:rsid w:val="00667EE7"/>
    <w:rsid w:val="00670922"/>
    <w:rsid w:val="00670AD7"/>
    <w:rsid w:val="00670BE1"/>
    <w:rsid w:val="0067179B"/>
    <w:rsid w:val="00672030"/>
    <w:rsid w:val="0067218F"/>
    <w:rsid w:val="00673FBD"/>
    <w:rsid w:val="006741F2"/>
    <w:rsid w:val="00674CC3"/>
    <w:rsid w:val="00675098"/>
    <w:rsid w:val="00675C72"/>
    <w:rsid w:val="00676167"/>
    <w:rsid w:val="006771F9"/>
    <w:rsid w:val="006776D7"/>
    <w:rsid w:val="00677795"/>
    <w:rsid w:val="00677C11"/>
    <w:rsid w:val="00677D61"/>
    <w:rsid w:val="00677EDA"/>
    <w:rsid w:val="00681003"/>
    <w:rsid w:val="0068100B"/>
    <w:rsid w:val="006817C9"/>
    <w:rsid w:val="00681997"/>
    <w:rsid w:val="00681CA7"/>
    <w:rsid w:val="006821C6"/>
    <w:rsid w:val="006821E5"/>
    <w:rsid w:val="00682D07"/>
    <w:rsid w:val="00683ECE"/>
    <w:rsid w:val="006840F0"/>
    <w:rsid w:val="00684D09"/>
    <w:rsid w:val="00684DA0"/>
    <w:rsid w:val="0068578E"/>
    <w:rsid w:val="00686EED"/>
    <w:rsid w:val="00691A4C"/>
    <w:rsid w:val="00692CF0"/>
    <w:rsid w:val="00693D59"/>
    <w:rsid w:val="00693E82"/>
    <w:rsid w:val="006952D8"/>
    <w:rsid w:val="00695FC2"/>
    <w:rsid w:val="00696949"/>
    <w:rsid w:val="00697052"/>
    <w:rsid w:val="006A0181"/>
    <w:rsid w:val="006A1768"/>
    <w:rsid w:val="006A2D98"/>
    <w:rsid w:val="006A2EA8"/>
    <w:rsid w:val="006A32F3"/>
    <w:rsid w:val="006A36F8"/>
    <w:rsid w:val="006A46FB"/>
    <w:rsid w:val="006A49AB"/>
    <w:rsid w:val="006A5222"/>
    <w:rsid w:val="006A58F2"/>
    <w:rsid w:val="006A5E28"/>
    <w:rsid w:val="006A697B"/>
    <w:rsid w:val="006A7721"/>
    <w:rsid w:val="006A7AFF"/>
    <w:rsid w:val="006A7EA1"/>
    <w:rsid w:val="006B0447"/>
    <w:rsid w:val="006B1816"/>
    <w:rsid w:val="006B2099"/>
    <w:rsid w:val="006B20FB"/>
    <w:rsid w:val="006B2259"/>
    <w:rsid w:val="006B2812"/>
    <w:rsid w:val="006B50CF"/>
    <w:rsid w:val="006B5427"/>
    <w:rsid w:val="006B64C3"/>
    <w:rsid w:val="006B6B05"/>
    <w:rsid w:val="006B798F"/>
    <w:rsid w:val="006B7B1B"/>
    <w:rsid w:val="006C03B8"/>
    <w:rsid w:val="006C1426"/>
    <w:rsid w:val="006C279B"/>
    <w:rsid w:val="006C37EE"/>
    <w:rsid w:val="006C4121"/>
    <w:rsid w:val="006C56FA"/>
    <w:rsid w:val="006C5E82"/>
    <w:rsid w:val="006C5EC9"/>
    <w:rsid w:val="006C6059"/>
    <w:rsid w:val="006C60EB"/>
    <w:rsid w:val="006C7522"/>
    <w:rsid w:val="006C766B"/>
    <w:rsid w:val="006D02FB"/>
    <w:rsid w:val="006D06B7"/>
    <w:rsid w:val="006D1AFC"/>
    <w:rsid w:val="006D293D"/>
    <w:rsid w:val="006D3453"/>
    <w:rsid w:val="006D525C"/>
    <w:rsid w:val="006D693C"/>
    <w:rsid w:val="006D6F08"/>
    <w:rsid w:val="006D728A"/>
    <w:rsid w:val="006E053B"/>
    <w:rsid w:val="006E062C"/>
    <w:rsid w:val="006E0D9B"/>
    <w:rsid w:val="006E187A"/>
    <w:rsid w:val="006E1C82"/>
    <w:rsid w:val="006E2424"/>
    <w:rsid w:val="006E28B7"/>
    <w:rsid w:val="006E2A9B"/>
    <w:rsid w:val="006E2BF3"/>
    <w:rsid w:val="006E2BF7"/>
    <w:rsid w:val="006E2CA4"/>
    <w:rsid w:val="006E2E19"/>
    <w:rsid w:val="006E323C"/>
    <w:rsid w:val="006E3310"/>
    <w:rsid w:val="006E343F"/>
    <w:rsid w:val="006E482C"/>
    <w:rsid w:val="006E4AE6"/>
    <w:rsid w:val="006E4E39"/>
    <w:rsid w:val="006E565E"/>
    <w:rsid w:val="006E58A4"/>
    <w:rsid w:val="006E610C"/>
    <w:rsid w:val="006E673D"/>
    <w:rsid w:val="006E6D1C"/>
    <w:rsid w:val="006E6DD7"/>
    <w:rsid w:val="006E748E"/>
    <w:rsid w:val="006E7D3B"/>
    <w:rsid w:val="006E7D8C"/>
    <w:rsid w:val="006F0871"/>
    <w:rsid w:val="006F0EE8"/>
    <w:rsid w:val="006F17F6"/>
    <w:rsid w:val="006F1B70"/>
    <w:rsid w:val="006F2B3E"/>
    <w:rsid w:val="006F341D"/>
    <w:rsid w:val="006F3AC1"/>
    <w:rsid w:val="006F3C63"/>
    <w:rsid w:val="006F3CDE"/>
    <w:rsid w:val="006F3FD5"/>
    <w:rsid w:val="006F40E1"/>
    <w:rsid w:val="006F5641"/>
    <w:rsid w:val="006F58D4"/>
    <w:rsid w:val="006F5D32"/>
    <w:rsid w:val="006F6582"/>
    <w:rsid w:val="006F7290"/>
    <w:rsid w:val="00701B24"/>
    <w:rsid w:val="00701D8F"/>
    <w:rsid w:val="0070346E"/>
    <w:rsid w:val="007045AC"/>
    <w:rsid w:val="00704761"/>
    <w:rsid w:val="00704EDB"/>
    <w:rsid w:val="00705465"/>
    <w:rsid w:val="00706101"/>
    <w:rsid w:val="00707072"/>
    <w:rsid w:val="0070796E"/>
    <w:rsid w:val="00707CA8"/>
    <w:rsid w:val="00707D61"/>
    <w:rsid w:val="0071012A"/>
    <w:rsid w:val="007106FC"/>
    <w:rsid w:val="00710D5B"/>
    <w:rsid w:val="007111F7"/>
    <w:rsid w:val="00711735"/>
    <w:rsid w:val="00711967"/>
    <w:rsid w:val="00712287"/>
    <w:rsid w:val="00712772"/>
    <w:rsid w:val="007148D3"/>
    <w:rsid w:val="00714D13"/>
    <w:rsid w:val="00715B9A"/>
    <w:rsid w:val="00716C30"/>
    <w:rsid w:val="007173CB"/>
    <w:rsid w:val="00720B1D"/>
    <w:rsid w:val="00721B32"/>
    <w:rsid w:val="0072560F"/>
    <w:rsid w:val="007257D0"/>
    <w:rsid w:val="007269D5"/>
    <w:rsid w:val="00726EA6"/>
    <w:rsid w:val="00727208"/>
    <w:rsid w:val="00727680"/>
    <w:rsid w:val="0073279B"/>
    <w:rsid w:val="00732C59"/>
    <w:rsid w:val="007348B1"/>
    <w:rsid w:val="00735400"/>
    <w:rsid w:val="007359A7"/>
    <w:rsid w:val="007362A6"/>
    <w:rsid w:val="00736680"/>
    <w:rsid w:val="00736D7D"/>
    <w:rsid w:val="00737C4B"/>
    <w:rsid w:val="00740E58"/>
    <w:rsid w:val="00741039"/>
    <w:rsid w:val="00741269"/>
    <w:rsid w:val="0074133A"/>
    <w:rsid w:val="00742DD5"/>
    <w:rsid w:val="00742DD9"/>
    <w:rsid w:val="007445A0"/>
    <w:rsid w:val="0074488E"/>
    <w:rsid w:val="00744B01"/>
    <w:rsid w:val="0074524B"/>
    <w:rsid w:val="00747098"/>
    <w:rsid w:val="0074776A"/>
    <w:rsid w:val="00747D8B"/>
    <w:rsid w:val="00747E5D"/>
    <w:rsid w:val="00751228"/>
    <w:rsid w:val="00754576"/>
    <w:rsid w:val="007545B0"/>
    <w:rsid w:val="007571E1"/>
    <w:rsid w:val="007604B2"/>
    <w:rsid w:val="00761326"/>
    <w:rsid w:val="00761ADB"/>
    <w:rsid w:val="0076236D"/>
    <w:rsid w:val="00762C1B"/>
    <w:rsid w:val="007642C3"/>
    <w:rsid w:val="00764A7B"/>
    <w:rsid w:val="00764CC8"/>
    <w:rsid w:val="00764F48"/>
    <w:rsid w:val="00765281"/>
    <w:rsid w:val="00765986"/>
    <w:rsid w:val="0076662F"/>
    <w:rsid w:val="00766BAD"/>
    <w:rsid w:val="00770D55"/>
    <w:rsid w:val="00771599"/>
    <w:rsid w:val="007715AC"/>
    <w:rsid w:val="00771C2F"/>
    <w:rsid w:val="007729A2"/>
    <w:rsid w:val="00773DF8"/>
    <w:rsid w:val="00775574"/>
    <w:rsid w:val="007755F2"/>
    <w:rsid w:val="007758AC"/>
    <w:rsid w:val="007759BF"/>
    <w:rsid w:val="00775EBA"/>
    <w:rsid w:val="007764E3"/>
    <w:rsid w:val="00776971"/>
    <w:rsid w:val="00780A80"/>
    <w:rsid w:val="00780EF0"/>
    <w:rsid w:val="00780F25"/>
    <w:rsid w:val="0078177E"/>
    <w:rsid w:val="0078304C"/>
    <w:rsid w:val="00783673"/>
    <w:rsid w:val="00785490"/>
    <w:rsid w:val="00785CFE"/>
    <w:rsid w:val="00786713"/>
    <w:rsid w:val="00791BA6"/>
    <w:rsid w:val="007925EA"/>
    <w:rsid w:val="0079302D"/>
    <w:rsid w:val="00793366"/>
    <w:rsid w:val="00793CD8"/>
    <w:rsid w:val="0079451C"/>
    <w:rsid w:val="00794C16"/>
    <w:rsid w:val="00795C92"/>
    <w:rsid w:val="00796074"/>
    <w:rsid w:val="00796231"/>
    <w:rsid w:val="00796A47"/>
    <w:rsid w:val="00796F41"/>
    <w:rsid w:val="00797271"/>
    <w:rsid w:val="007A1422"/>
    <w:rsid w:val="007A1CB3"/>
    <w:rsid w:val="007A2299"/>
    <w:rsid w:val="007A306F"/>
    <w:rsid w:val="007A43A6"/>
    <w:rsid w:val="007A44B6"/>
    <w:rsid w:val="007A49B9"/>
    <w:rsid w:val="007A4C17"/>
    <w:rsid w:val="007A52DA"/>
    <w:rsid w:val="007A58A6"/>
    <w:rsid w:val="007A72F9"/>
    <w:rsid w:val="007B070B"/>
    <w:rsid w:val="007B0BE3"/>
    <w:rsid w:val="007B0DC4"/>
    <w:rsid w:val="007B11E9"/>
    <w:rsid w:val="007B14AE"/>
    <w:rsid w:val="007B2169"/>
    <w:rsid w:val="007B26A6"/>
    <w:rsid w:val="007B3D2D"/>
    <w:rsid w:val="007B50AE"/>
    <w:rsid w:val="007B51DF"/>
    <w:rsid w:val="007B5728"/>
    <w:rsid w:val="007B7E39"/>
    <w:rsid w:val="007C05DD"/>
    <w:rsid w:val="007C1981"/>
    <w:rsid w:val="007C1A2B"/>
    <w:rsid w:val="007C2FC2"/>
    <w:rsid w:val="007C3801"/>
    <w:rsid w:val="007C38CA"/>
    <w:rsid w:val="007C3D18"/>
    <w:rsid w:val="007C5977"/>
    <w:rsid w:val="007C60BF"/>
    <w:rsid w:val="007C611C"/>
    <w:rsid w:val="007C66F6"/>
    <w:rsid w:val="007C6A07"/>
    <w:rsid w:val="007C6F91"/>
    <w:rsid w:val="007C75A1"/>
    <w:rsid w:val="007C77A5"/>
    <w:rsid w:val="007D04E5"/>
    <w:rsid w:val="007D2380"/>
    <w:rsid w:val="007D4099"/>
    <w:rsid w:val="007D5901"/>
    <w:rsid w:val="007D5C3D"/>
    <w:rsid w:val="007D6F8A"/>
    <w:rsid w:val="007D7526"/>
    <w:rsid w:val="007D7AB8"/>
    <w:rsid w:val="007D7C97"/>
    <w:rsid w:val="007D7EF5"/>
    <w:rsid w:val="007D7F1B"/>
    <w:rsid w:val="007E069F"/>
    <w:rsid w:val="007E0E2C"/>
    <w:rsid w:val="007E0FAF"/>
    <w:rsid w:val="007E142E"/>
    <w:rsid w:val="007E19BF"/>
    <w:rsid w:val="007E2C50"/>
    <w:rsid w:val="007E30EF"/>
    <w:rsid w:val="007E3B18"/>
    <w:rsid w:val="007E3F25"/>
    <w:rsid w:val="007E430A"/>
    <w:rsid w:val="007E4610"/>
    <w:rsid w:val="007E4715"/>
    <w:rsid w:val="007E505B"/>
    <w:rsid w:val="007E5676"/>
    <w:rsid w:val="007E6B73"/>
    <w:rsid w:val="007E7091"/>
    <w:rsid w:val="007E7ADD"/>
    <w:rsid w:val="007F1304"/>
    <w:rsid w:val="007F14E3"/>
    <w:rsid w:val="007F29E1"/>
    <w:rsid w:val="007F5F7E"/>
    <w:rsid w:val="00801886"/>
    <w:rsid w:val="008038C7"/>
    <w:rsid w:val="00803FAE"/>
    <w:rsid w:val="0080605F"/>
    <w:rsid w:val="00807786"/>
    <w:rsid w:val="00811610"/>
    <w:rsid w:val="00811E57"/>
    <w:rsid w:val="00811FCB"/>
    <w:rsid w:val="00812271"/>
    <w:rsid w:val="0081295C"/>
    <w:rsid w:val="00812FA5"/>
    <w:rsid w:val="00813B8A"/>
    <w:rsid w:val="008158D6"/>
    <w:rsid w:val="008169FE"/>
    <w:rsid w:val="00816EC1"/>
    <w:rsid w:val="00817196"/>
    <w:rsid w:val="0081739B"/>
    <w:rsid w:val="0081760B"/>
    <w:rsid w:val="008208A5"/>
    <w:rsid w:val="00821363"/>
    <w:rsid w:val="00822092"/>
    <w:rsid w:val="008229D0"/>
    <w:rsid w:val="008235DB"/>
    <w:rsid w:val="00824AB4"/>
    <w:rsid w:val="008252A8"/>
    <w:rsid w:val="00825C42"/>
    <w:rsid w:val="00825D25"/>
    <w:rsid w:val="0082643C"/>
    <w:rsid w:val="00827D6F"/>
    <w:rsid w:val="00827DA0"/>
    <w:rsid w:val="00827E4C"/>
    <w:rsid w:val="008314E1"/>
    <w:rsid w:val="0083185F"/>
    <w:rsid w:val="0083289D"/>
    <w:rsid w:val="00832AA1"/>
    <w:rsid w:val="008376AC"/>
    <w:rsid w:val="00837963"/>
    <w:rsid w:val="008444E8"/>
    <w:rsid w:val="00844A6F"/>
    <w:rsid w:val="00844E80"/>
    <w:rsid w:val="00844FAF"/>
    <w:rsid w:val="0084561A"/>
    <w:rsid w:val="00846FE7"/>
    <w:rsid w:val="0084700C"/>
    <w:rsid w:val="00847019"/>
    <w:rsid w:val="008472CF"/>
    <w:rsid w:val="008479E3"/>
    <w:rsid w:val="0085013C"/>
    <w:rsid w:val="008504E5"/>
    <w:rsid w:val="00850B43"/>
    <w:rsid w:val="0085185F"/>
    <w:rsid w:val="008543DA"/>
    <w:rsid w:val="008544B7"/>
    <w:rsid w:val="00854BE9"/>
    <w:rsid w:val="00855CBC"/>
    <w:rsid w:val="00856911"/>
    <w:rsid w:val="00856AEC"/>
    <w:rsid w:val="00857C27"/>
    <w:rsid w:val="0086024A"/>
    <w:rsid w:val="0086182F"/>
    <w:rsid w:val="00863AAA"/>
    <w:rsid w:val="008657F6"/>
    <w:rsid w:val="00867156"/>
    <w:rsid w:val="008677FD"/>
    <w:rsid w:val="00867D54"/>
    <w:rsid w:val="00870634"/>
    <w:rsid w:val="008706D4"/>
    <w:rsid w:val="00870F8A"/>
    <w:rsid w:val="008712EC"/>
    <w:rsid w:val="008719A4"/>
    <w:rsid w:val="00871D23"/>
    <w:rsid w:val="00872D3E"/>
    <w:rsid w:val="008732D4"/>
    <w:rsid w:val="00873CEB"/>
    <w:rsid w:val="00874312"/>
    <w:rsid w:val="0087437C"/>
    <w:rsid w:val="00875394"/>
    <w:rsid w:val="008753CC"/>
    <w:rsid w:val="00875AB4"/>
    <w:rsid w:val="00875CD7"/>
    <w:rsid w:val="00876B4D"/>
    <w:rsid w:val="00876C7A"/>
    <w:rsid w:val="00877F18"/>
    <w:rsid w:val="0088268D"/>
    <w:rsid w:val="00884FF5"/>
    <w:rsid w:val="0088535B"/>
    <w:rsid w:val="008855A6"/>
    <w:rsid w:val="00885790"/>
    <w:rsid w:val="00885AF2"/>
    <w:rsid w:val="0088611D"/>
    <w:rsid w:val="00886711"/>
    <w:rsid w:val="00887A00"/>
    <w:rsid w:val="00891458"/>
    <w:rsid w:val="00891DAA"/>
    <w:rsid w:val="008929F6"/>
    <w:rsid w:val="0089371C"/>
    <w:rsid w:val="008941E3"/>
    <w:rsid w:val="00894A24"/>
    <w:rsid w:val="00894A88"/>
    <w:rsid w:val="00894ADF"/>
    <w:rsid w:val="00895096"/>
    <w:rsid w:val="00895386"/>
    <w:rsid w:val="00895B04"/>
    <w:rsid w:val="00896C72"/>
    <w:rsid w:val="008A1144"/>
    <w:rsid w:val="008A21FF"/>
    <w:rsid w:val="008A2697"/>
    <w:rsid w:val="008A2CE2"/>
    <w:rsid w:val="008A30AC"/>
    <w:rsid w:val="008A344D"/>
    <w:rsid w:val="008A44B8"/>
    <w:rsid w:val="008A491A"/>
    <w:rsid w:val="008A4DC3"/>
    <w:rsid w:val="008A51A8"/>
    <w:rsid w:val="008A54C7"/>
    <w:rsid w:val="008A77D8"/>
    <w:rsid w:val="008B0483"/>
    <w:rsid w:val="008B120C"/>
    <w:rsid w:val="008B247D"/>
    <w:rsid w:val="008B25FF"/>
    <w:rsid w:val="008B31E1"/>
    <w:rsid w:val="008B51A0"/>
    <w:rsid w:val="008B592A"/>
    <w:rsid w:val="008B6239"/>
    <w:rsid w:val="008B6D94"/>
    <w:rsid w:val="008B7B5C"/>
    <w:rsid w:val="008C0C99"/>
    <w:rsid w:val="008C0E97"/>
    <w:rsid w:val="008C1555"/>
    <w:rsid w:val="008C2017"/>
    <w:rsid w:val="008C317E"/>
    <w:rsid w:val="008C36F9"/>
    <w:rsid w:val="008C4958"/>
    <w:rsid w:val="008C4BAA"/>
    <w:rsid w:val="008C4F94"/>
    <w:rsid w:val="008C602D"/>
    <w:rsid w:val="008C6AE8"/>
    <w:rsid w:val="008C7573"/>
    <w:rsid w:val="008D00A5"/>
    <w:rsid w:val="008D0801"/>
    <w:rsid w:val="008D1618"/>
    <w:rsid w:val="008D34F1"/>
    <w:rsid w:val="008D39D8"/>
    <w:rsid w:val="008D5DE5"/>
    <w:rsid w:val="008D5F15"/>
    <w:rsid w:val="008D65B2"/>
    <w:rsid w:val="008D6D1A"/>
    <w:rsid w:val="008D7ADA"/>
    <w:rsid w:val="008E01D3"/>
    <w:rsid w:val="008E065E"/>
    <w:rsid w:val="008E0927"/>
    <w:rsid w:val="008E1909"/>
    <w:rsid w:val="008E1D4C"/>
    <w:rsid w:val="008E1F1F"/>
    <w:rsid w:val="008E234D"/>
    <w:rsid w:val="008E2E72"/>
    <w:rsid w:val="008E3D37"/>
    <w:rsid w:val="008E43C4"/>
    <w:rsid w:val="008E5B76"/>
    <w:rsid w:val="008E7322"/>
    <w:rsid w:val="008F0C3E"/>
    <w:rsid w:val="008F0E43"/>
    <w:rsid w:val="008F0E4B"/>
    <w:rsid w:val="008F192C"/>
    <w:rsid w:val="008F19F8"/>
    <w:rsid w:val="008F1C4E"/>
    <w:rsid w:val="008F1CC4"/>
    <w:rsid w:val="008F1EAB"/>
    <w:rsid w:val="008F24FF"/>
    <w:rsid w:val="008F33DC"/>
    <w:rsid w:val="008F3773"/>
    <w:rsid w:val="008F38E1"/>
    <w:rsid w:val="008F4251"/>
    <w:rsid w:val="008F477F"/>
    <w:rsid w:val="00900598"/>
    <w:rsid w:val="00902350"/>
    <w:rsid w:val="00902986"/>
    <w:rsid w:val="0090336B"/>
    <w:rsid w:val="009036FA"/>
    <w:rsid w:val="00903A2E"/>
    <w:rsid w:val="00903B3D"/>
    <w:rsid w:val="009040BF"/>
    <w:rsid w:val="009049AC"/>
    <w:rsid w:val="009053AA"/>
    <w:rsid w:val="0090684D"/>
    <w:rsid w:val="00906939"/>
    <w:rsid w:val="00906EB0"/>
    <w:rsid w:val="0090746D"/>
    <w:rsid w:val="00907598"/>
    <w:rsid w:val="00907939"/>
    <w:rsid w:val="009102A4"/>
    <w:rsid w:val="00910B7D"/>
    <w:rsid w:val="00910DA3"/>
    <w:rsid w:val="00911DFB"/>
    <w:rsid w:val="00912033"/>
    <w:rsid w:val="00912BF5"/>
    <w:rsid w:val="009139D9"/>
    <w:rsid w:val="00913A21"/>
    <w:rsid w:val="00914AD8"/>
    <w:rsid w:val="00915FC8"/>
    <w:rsid w:val="00916079"/>
    <w:rsid w:val="00917CE9"/>
    <w:rsid w:val="0092075B"/>
    <w:rsid w:val="00920BF2"/>
    <w:rsid w:val="00921567"/>
    <w:rsid w:val="00922010"/>
    <w:rsid w:val="00927885"/>
    <w:rsid w:val="00927E88"/>
    <w:rsid w:val="0093139D"/>
    <w:rsid w:val="00931BD9"/>
    <w:rsid w:val="009325A2"/>
    <w:rsid w:val="0093273A"/>
    <w:rsid w:val="009334F4"/>
    <w:rsid w:val="00934801"/>
    <w:rsid w:val="0093500B"/>
    <w:rsid w:val="009352CE"/>
    <w:rsid w:val="009368F3"/>
    <w:rsid w:val="00937935"/>
    <w:rsid w:val="009379BF"/>
    <w:rsid w:val="00937CAC"/>
    <w:rsid w:val="00941636"/>
    <w:rsid w:val="009432D1"/>
    <w:rsid w:val="00943742"/>
    <w:rsid w:val="00943CAF"/>
    <w:rsid w:val="0094469A"/>
    <w:rsid w:val="00944A31"/>
    <w:rsid w:val="0094578A"/>
    <w:rsid w:val="00945C05"/>
    <w:rsid w:val="0094688D"/>
    <w:rsid w:val="00946945"/>
    <w:rsid w:val="00947713"/>
    <w:rsid w:val="009479BB"/>
    <w:rsid w:val="0095077E"/>
    <w:rsid w:val="00950D34"/>
    <w:rsid w:val="00950DE7"/>
    <w:rsid w:val="009521E2"/>
    <w:rsid w:val="00953920"/>
    <w:rsid w:val="00953D47"/>
    <w:rsid w:val="00956520"/>
    <w:rsid w:val="0095681E"/>
    <w:rsid w:val="009569B9"/>
    <w:rsid w:val="009572D4"/>
    <w:rsid w:val="00960226"/>
    <w:rsid w:val="00960C0F"/>
    <w:rsid w:val="00960E61"/>
    <w:rsid w:val="0096116C"/>
    <w:rsid w:val="00961921"/>
    <w:rsid w:val="00963C1E"/>
    <w:rsid w:val="0096430A"/>
    <w:rsid w:val="00965348"/>
    <w:rsid w:val="0096554B"/>
    <w:rsid w:val="0096584A"/>
    <w:rsid w:val="00965C27"/>
    <w:rsid w:val="00965DD1"/>
    <w:rsid w:val="00965DF5"/>
    <w:rsid w:val="00971207"/>
    <w:rsid w:val="00971F08"/>
    <w:rsid w:val="00971F7A"/>
    <w:rsid w:val="009740D7"/>
    <w:rsid w:val="009756C8"/>
    <w:rsid w:val="00975FA9"/>
    <w:rsid w:val="0097603D"/>
    <w:rsid w:val="00976949"/>
    <w:rsid w:val="00977E7F"/>
    <w:rsid w:val="00980477"/>
    <w:rsid w:val="00983A0C"/>
    <w:rsid w:val="00984BEE"/>
    <w:rsid w:val="00984FA8"/>
    <w:rsid w:val="00985253"/>
    <w:rsid w:val="009853B3"/>
    <w:rsid w:val="009903BB"/>
    <w:rsid w:val="00990630"/>
    <w:rsid w:val="00991761"/>
    <w:rsid w:val="00992916"/>
    <w:rsid w:val="0099459A"/>
    <w:rsid w:val="00994DCA"/>
    <w:rsid w:val="009960EC"/>
    <w:rsid w:val="00996FF8"/>
    <w:rsid w:val="009970DD"/>
    <w:rsid w:val="0099737D"/>
    <w:rsid w:val="009A0A48"/>
    <w:rsid w:val="009A0FBA"/>
    <w:rsid w:val="009A1240"/>
    <w:rsid w:val="009A12D8"/>
    <w:rsid w:val="009A1601"/>
    <w:rsid w:val="009A3056"/>
    <w:rsid w:val="009A3916"/>
    <w:rsid w:val="009A3BB6"/>
    <w:rsid w:val="009A462D"/>
    <w:rsid w:val="009A5CBA"/>
    <w:rsid w:val="009A61C6"/>
    <w:rsid w:val="009A7962"/>
    <w:rsid w:val="009B0779"/>
    <w:rsid w:val="009B0AF6"/>
    <w:rsid w:val="009B144E"/>
    <w:rsid w:val="009B1C01"/>
    <w:rsid w:val="009B1F30"/>
    <w:rsid w:val="009B26D4"/>
    <w:rsid w:val="009B3AC2"/>
    <w:rsid w:val="009B3CCB"/>
    <w:rsid w:val="009B436B"/>
    <w:rsid w:val="009B4DF4"/>
    <w:rsid w:val="009B4F93"/>
    <w:rsid w:val="009B564E"/>
    <w:rsid w:val="009B7E87"/>
    <w:rsid w:val="009C0169"/>
    <w:rsid w:val="009C05DB"/>
    <w:rsid w:val="009C0625"/>
    <w:rsid w:val="009C0B9A"/>
    <w:rsid w:val="009C1B12"/>
    <w:rsid w:val="009C1D9F"/>
    <w:rsid w:val="009C1DD4"/>
    <w:rsid w:val="009C20FF"/>
    <w:rsid w:val="009C218A"/>
    <w:rsid w:val="009C3070"/>
    <w:rsid w:val="009C3A78"/>
    <w:rsid w:val="009C403E"/>
    <w:rsid w:val="009D0881"/>
    <w:rsid w:val="009D09AD"/>
    <w:rsid w:val="009D0D28"/>
    <w:rsid w:val="009D4FF0"/>
    <w:rsid w:val="009D5BE7"/>
    <w:rsid w:val="009D63FB"/>
    <w:rsid w:val="009D703C"/>
    <w:rsid w:val="009D718F"/>
    <w:rsid w:val="009D75CF"/>
    <w:rsid w:val="009E068F"/>
    <w:rsid w:val="009E0D5F"/>
    <w:rsid w:val="009E14E0"/>
    <w:rsid w:val="009E1EF4"/>
    <w:rsid w:val="009E2E13"/>
    <w:rsid w:val="009E35DB"/>
    <w:rsid w:val="009E47A3"/>
    <w:rsid w:val="009E536A"/>
    <w:rsid w:val="009E7445"/>
    <w:rsid w:val="009E790A"/>
    <w:rsid w:val="009F08F3"/>
    <w:rsid w:val="009F21BB"/>
    <w:rsid w:val="009F344F"/>
    <w:rsid w:val="009F46FC"/>
    <w:rsid w:val="009F6507"/>
    <w:rsid w:val="009F6D9A"/>
    <w:rsid w:val="009F6F5A"/>
    <w:rsid w:val="009F7303"/>
    <w:rsid w:val="009F7A56"/>
    <w:rsid w:val="00A0034D"/>
    <w:rsid w:val="00A022F7"/>
    <w:rsid w:val="00A028ED"/>
    <w:rsid w:val="00A03041"/>
    <w:rsid w:val="00A031D8"/>
    <w:rsid w:val="00A033B6"/>
    <w:rsid w:val="00A039E6"/>
    <w:rsid w:val="00A04639"/>
    <w:rsid w:val="00A048A8"/>
    <w:rsid w:val="00A04F49"/>
    <w:rsid w:val="00A05B26"/>
    <w:rsid w:val="00A07351"/>
    <w:rsid w:val="00A07BDC"/>
    <w:rsid w:val="00A07BFF"/>
    <w:rsid w:val="00A07EBB"/>
    <w:rsid w:val="00A11322"/>
    <w:rsid w:val="00A1279F"/>
    <w:rsid w:val="00A13405"/>
    <w:rsid w:val="00A13E54"/>
    <w:rsid w:val="00A13F33"/>
    <w:rsid w:val="00A15684"/>
    <w:rsid w:val="00A1582E"/>
    <w:rsid w:val="00A16E7E"/>
    <w:rsid w:val="00A17072"/>
    <w:rsid w:val="00A17505"/>
    <w:rsid w:val="00A179FA"/>
    <w:rsid w:val="00A17F63"/>
    <w:rsid w:val="00A2024C"/>
    <w:rsid w:val="00A20F28"/>
    <w:rsid w:val="00A2193B"/>
    <w:rsid w:val="00A21ED8"/>
    <w:rsid w:val="00A2232C"/>
    <w:rsid w:val="00A22470"/>
    <w:rsid w:val="00A23443"/>
    <w:rsid w:val="00A2351A"/>
    <w:rsid w:val="00A23C1D"/>
    <w:rsid w:val="00A23DCC"/>
    <w:rsid w:val="00A243E2"/>
    <w:rsid w:val="00A25808"/>
    <w:rsid w:val="00A2597F"/>
    <w:rsid w:val="00A25C72"/>
    <w:rsid w:val="00A2621E"/>
    <w:rsid w:val="00A264A9"/>
    <w:rsid w:val="00A26DCF"/>
    <w:rsid w:val="00A26F93"/>
    <w:rsid w:val="00A27785"/>
    <w:rsid w:val="00A279CA"/>
    <w:rsid w:val="00A27FFE"/>
    <w:rsid w:val="00A30187"/>
    <w:rsid w:val="00A30F11"/>
    <w:rsid w:val="00A320D4"/>
    <w:rsid w:val="00A321A1"/>
    <w:rsid w:val="00A3396E"/>
    <w:rsid w:val="00A33D23"/>
    <w:rsid w:val="00A3448A"/>
    <w:rsid w:val="00A351EB"/>
    <w:rsid w:val="00A36297"/>
    <w:rsid w:val="00A36957"/>
    <w:rsid w:val="00A3769B"/>
    <w:rsid w:val="00A37CE5"/>
    <w:rsid w:val="00A41E2B"/>
    <w:rsid w:val="00A42424"/>
    <w:rsid w:val="00A43128"/>
    <w:rsid w:val="00A431E9"/>
    <w:rsid w:val="00A4413A"/>
    <w:rsid w:val="00A45B74"/>
    <w:rsid w:val="00A46FB3"/>
    <w:rsid w:val="00A47C5C"/>
    <w:rsid w:val="00A50294"/>
    <w:rsid w:val="00A50665"/>
    <w:rsid w:val="00A50DFE"/>
    <w:rsid w:val="00A5220A"/>
    <w:rsid w:val="00A52703"/>
    <w:rsid w:val="00A52E1D"/>
    <w:rsid w:val="00A54846"/>
    <w:rsid w:val="00A55523"/>
    <w:rsid w:val="00A55965"/>
    <w:rsid w:val="00A57503"/>
    <w:rsid w:val="00A60C5D"/>
    <w:rsid w:val="00A61499"/>
    <w:rsid w:val="00A61766"/>
    <w:rsid w:val="00A6282A"/>
    <w:rsid w:val="00A62A77"/>
    <w:rsid w:val="00A63483"/>
    <w:rsid w:val="00A63C0F"/>
    <w:rsid w:val="00A65225"/>
    <w:rsid w:val="00A657D7"/>
    <w:rsid w:val="00A660AC"/>
    <w:rsid w:val="00A6693E"/>
    <w:rsid w:val="00A676AD"/>
    <w:rsid w:val="00A67E6C"/>
    <w:rsid w:val="00A70797"/>
    <w:rsid w:val="00A71B99"/>
    <w:rsid w:val="00A71C8F"/>
    <w:rsid w:val="00A72732"/>
    <w:rsid w:val="00A72859"/>
    <w:rsid w:val="00A72AFF"/>
    <w:rsid w:val="00A736C1"/>
    <w:rsid w:val="00A739D0"/>
    <w:rsid w:val="00A761D4"/>
    <w:rsid w:val="00A76917"/>
    <w:rsid w:val="00A76EEE"/>
    <w:rsid w:val="00A770B0"/>
    <w:rsid w:val="00A77EC4"/>
    <w:rsid w:val="00A80468"/>
    <w:rsid w:val="00A82254"/>
    <w:rsid w:val="00A84045"/>
    <w:rsid w:val="00A8443D"/>
    <w:rsid w:val="00A86E8F"/>
    <w:rsid w:val="00A905CF"/>
    <w:rsid w:val="00A90A86"/>
    <w:rsid w:val="00A917A7"/>
    <w:rsid w:val="00A91828"/>
    <w:rsid w:val="00A92879"/>
    <w:rsid w:val="00A92F7E"/>
    <w:rsid w:val="00A9442A"/>
    <w:rsid w:val="00A95C12"/>
    <w:rsid w:val="00A971A6"/>
    <w:rsid w:val="00AA016F"/>
    <w:rsid w:val="00AA0493"/>
    <w:rsid w:val="00AA0FF9"/>
    <w:rsid w:val="00AA143A"/>
    <w:rsid w:val="00AA1ED6"/>
    <w:rsid w:val="00AA2B38"/>
    <w:rsid w:val="00AA2E18"/>
    <w:rsid w:val="00AA3B0C"/>
    <w:rsid w:val="00AA4CF2"/>
    <w:rsid w:val="00AA51D6"/>
    <w:rsid w:val="00AA52A3"/>
    <w:rsid w:val="00AA592B"/>
    <w:rsid w:val="00AA5C2E"/>
    <w:rsid w:val="00AA7058"/>
    <w:rsid w:val="00AB0BC8"/>
    <w:rsid w:val="00AB11CA"/>
    <w:rsid w:val="00AB14D9"/>
    <w:rsid w:val="00AB1F09"/>
    <w:rsid w:val="00AB2B79"/>
    <w:rsid w:val="00AB4AB8"/>
    <w:rsid w:val="00AB4EA3"/>
    <w:rsid w:val="00AB5CED"/>
    <w:rsid w:val="00AB655E"/>
    <w:rsid w:val="00AB6906"/>
    <w:rsid w:val="00AB76F7"/>
    <w:rsid w:val="00AC007F"/>
    <w:rsid w:val="00AC01A5"/>
    <w:rsid w:val="00AC0849"/>
    <w:rsid w:val="00AC09F8"/>
    <w:rsid w:val="00AC120C"/>
    <w:rsid w:val="00AC167F"/>
    <w:rsid w:val="00AC186F"/>
    <w:rsid w:val="00AC2C88"/>
    <w:rsid w:val="00AC2D3B"/>
    <w:rsid w:val="00AC2ECD"/>
    <w:rsid w:val="00AC3119"/>
    <w:rsid w:val="00AC35C1"/>
    <w:rsid w:val="00AC49FB"/>
    <w:rsid w:val="00AC5A10"/>
    <w:rsid w:val="00AC603C"/>
    <w:rsid w:val="00AC72B0"/>
    <w:rsid w:val="00AC7A0D"/>
    <w:rsid w:val="00AD0799"/>
    <w:rsid w:val="00AD0AA3"/>
    <w:rsid w:val="00AD0F5F"/>
    <w:rsid w:val="00AD2B07"/>
    <w:rsid w:val="00AD2ED0"/>
    <w:rsid w:val="00AD31FE"/>
    <w:rsid w:val="00AD3943"/>
    <w:rsid w:val="00AD3F94"/>
    <w:rsid w:val="00AD492B"/>
    <w:rsid w:val="00AD4A5A"/>
    <w:rsid w:val="00AD55D4"/>
    <w:rsid w:val="00AD57C7"/>
    <w:rsid w:val="00AD5E2F"/>
    <w:rsid w:val="00AD6421"/>
    <w:rsid w:val="00AD6D35"/>
    <w:rsid w:val="00AD7048"/>
    <w:rsid w:val="00AD7AEE"/>
    <w:rsid w:val="00AE137C"/>
    <w:rsid w:val="00AE1D2A"/>
    <w:rsid w:val="00AE27AC"/>
    <w:rsid w:val="00AE2934"/>
    <w:rsid w:val="00AE2F75"/>
    <w:rsid w:val="00AE3A82"/>
    <w:rsid w:val="00AE3BEF"/>
    <w:rsid w:val="00AE40E0"/>
    <w:rsid w:val="00AE4DBA"/>
    <w:rsid w:val="00AE4F07"/>
    <w:rsid w:val="00AE5083"/>
    <w:rsid w:val="00AE7988"/>
    <w:rsid w:val="00AF1C5D"/>
    <w:rsid w:val="00AF2192"/>
    <w:rsid w:val="00AF25B2"/>
    <w:rsid w:val="00AF25BC"/>
    <w:rsid w:val="00AF42D7"/>
    <w:rsid w:val="00AF6CE8"/>
    <w:rsid w:val="00AF6FED"/>
    <w:rsid w:val="00B006FE"/>
    <w:rsid w:val="00B007CB"/>
    <w:rsid w:val="00B00F65"/>
    <w:rsid w:val="00B013E5"/>
    <w:rsid w:val="00B02AA9"/>
    <w:rsid w:val="00B02FA3"/>
    <w:rsid w:val="00B0331F"/>
    <w:rsid w:val="00B03CD2"/>
    <w:rsid w:val="00B0408C"/>
    <w:rsid w:val="00B05084"/>
    <w:rsid w:val="00B06799"/>
    <w:rsid w:val="00B06B78"/>
    <w:rsid w:val="00B1015C"/>
    <w:rsid w:val="00B103A1"/>
    <w:rsid w:val="00B1060B"/>
    <w:rsid w:val="00B122CB"/>
    <w:rsid w:val="00B127D1"/>
    <w:rsid w:val="00B127EA"/>
    <w:rsid w:val="00B13528"/>
    <w:rsid w:val="00B157F9"/>
    <w:rsid w:val="00B1639E"/>
    <w:rsid w:val="00B20256"/>
    <w:rsid w:val="00B20D09"/>
    <w:rsid w:val="00B21345"/>
    <w:rsid w:val="00B25D39"/>
    <w:rsid w:val="00B26294"/>
    <w:rsid w:val="00B2763F"/>
    <w:rsid w:val="00B27AAC"/>
    <w:rsid w:val="00B27DAE"/>
    <w:rsid w:val="00B27F19"/>
    <w:rsid w:val="00B30929"/>
    <w:rsid w:val="00B313A0"/>
    <w:rsid w:val="00B33DAF"/>
    <w:rsid w:val="00B368D3"/>
    <w:rsid w:val="00B370F0"/>
    <w:rsid w:val="00B372AA"/>
    <w:rsid w:val="00B372D2"/>
    <w:rsid w:val="00B373C0"/>
    <w:rsid w:val="00B40445"/>
    <w:rsid w:val="00B409E0"/>
    <w:rsid w:val="00B41888"/>
    <w:rsid w:val="00B41979"/>
    <w:rsid w:val="00B43529"/>
    <w:rsid w:val="00B45A52"/>
    <w:rsid w:val="00B46175"/>
    <w:rsid w:val="00B47D12"/>
    <w:rsid w:val="00B50035"/>
    <w:rsid w:val="00B5088E"/>
    <w:rsid w:val="00B53EE3"/>
    <w:rsid w:val="00B548B7"/>
    <w:rsid w:val="00B54C02"/>
    <w:rsid w:val="00B54E07"/>
    <w:rsid w:val="00B55B4F"/>
    <w:rsid w:val="00B568CD"/>
    <w:rsid w:val="00B57E96"/>
    <w:rsid w:val="00B60E1A"/>
    <w:rsid w:val="00B64B1A"/>
    <w:rsid w:val="00B664C7"/>
    <w:rsid w:val="00B70334"/>
    <w:rsid w:val="00B70FC3"/>
    <w:rsid w:val="00B713D8"/>
    <w:rsid w:val="00B739F6"/>
    <w:rsid w:val="00B73A9E"/>
    <w:rsid w:val="00B74CBA"/>
    <w:rsid w:val="00B75101"/>
    <w:rsid w:val="00B76DE8"/>
    <w:rsid w:val="00B77B79"/>
    <w:rsid w:val="00B80223"/>
    <w:rsid w:val="00B80BC6"/>
    <w:rsid w:val="00B81A6C"/>
    <w:rsid w:val="00B81ADC"/>
    <w:rsid w:val="00B826DE"/>
    <w:rsid w:val="00B83B0D"/>
    <w:rsid w:val="00B8522F"/>
    <w:rsid w:val="00B85803"/>
    <w:rsid w:val="00B85C5C"/>
    <w:rsid w:val="00B85DE5"/>
    <w:rsid w:val="00B90F73"/>
    <w:rsid w:val="00B91D72"/>
    <w:rsid w:val="00B92D9B"/>
    <w:rsid w:val="00B93B59"/>
    <w:rsid w:val="00B9406A"/>
    <w:rsid w:val="00B96AED"/>
    <w:rsid w:val="00B97479"/>
    <w:rsid w:val="00B97FAC"/>
    <w:rsid w:val="00BA2280"/>
    <w:rsid w:val="00BA234F"/>
    <w:rsid w:val="00BA2A08"/>
    <w:rsid w:val="00BA56D2"/>
    <w:rsid w:val="00BA5D70"/>
    <w:rsid w:val="00BA683F"/>
    <w:rsid w:val="00BA76E0"/>
    <w:rsid w:val="00BB10B4"/>
    <w:rsid w:val="00BB12AE"/>
    <w:rsid w:val="00BB26A2"/>
    <w:rsid w:val="00BB2A25"/>
    <w:rsid w:val="00BB5011"/>
    <w:rsid w:val="00BB51E9"/>
    <w:rsid w:val="00BB6776"/>
    <w:rsid w:val="00BB719A"/>
    <w:rsid w:val="00BC0AC1"/>
    <w:rsid w:val="00BC0FDC"/>
    <w:rsid w:val="00BC3053"/>
    <w:rsid w:val="00BC3DF2"/>
    <w:rsid w:val="00BC4D2E"/>
    <w:rsid w:val="00BC5662"/>
    <w:rsid w:val="00BC5C07"/>
    <w:rsid w:val="00BC6648"/>
    <w:rsid w:val="00BC69D1"/>
    <w:rsid w:val="00BC78EE"/>
    <w:rsid w:val="00BD0E65"/>
    <w:rsid w:val="00BD1765"/>
    <w:rsid w:val="00BD18F3"/>
    <w:rsid w:val="00BD2531"/>
    <w:rsid w:val="00BD2C9B"/>
    <w:rsid w:val="00BD2EF3"/>
    <w:rsid w:val="00BD403B"/>
    <w:rsid w:val="00BD438B"/>
    <w:rsid w:val="00BD45FF"/>
    <w:rsid w:val="00BD48AC"/>
    <w:rsid w:val="00BD4DC9"/>
    <w:rsid w:val="00BD5E08"/>
    <w:rsid w:val="00BD5F1A"/>
    <w:rsid w:val="00BE0A47"/>
    <w:rsid w:val="00BE0E12"/>
    <w:rsid w:val="00BE11B1"/>
    <w:rsid w:val="00BE1234"/>
    <w:rsid w:val="00BE1DAC"/>
    <w:rsid w:val="00BE21AA"/>
    <w:rsid w:val="00BE2B02"/>
    <w:rsid w:val="00BE2FA6"/>
    <w:rsid w:val="00BE333F"/>
    <w:rsid w:val="00BE3841"/>
    <w:rsid w:val="00BE5A78"/>
    <w:rsid w:val="00BE6399"/>
    <w:rsid w:val="00BE6473"/>
    <w:rsid w:val="00BE6794"/>
    <w:rsid w:val="00BE7011"/>
    <w:rsid w:val="00BE7406"/>
    <w:rsid w:val="00BE7603"/>
    <w:rsid w:val="00BF06F0"/>
    <w:rsid w:val="00BF0FB5"/>
    <w:rsid w:val="00BF2606"/>
    <w:rsid w:val="00BF27B9"/>
    <w:rsid w:val="00BF2B80"/>
    <w:rsid w:val="00BF3279"/>
    <w:rsid w:val="00BF38C7"/>
    <w:rsid w:val="00BF481A"/>
    <w:rsid w:val="00BF5766"/>
    <w:rsid w:val="00BF6044"/>
    <w:rsid w:val="00BF608D"/>
    <w:rsid w:val="00BF60DF"/>
    <w:rsid w:val="00BF6CB9"/>
    <w:rsid w:val="00BF6FAD"/>
    <w:rsid w:val="00BF74C7"/>
    <w:rsid w:val="00C00309"/>
    <w:rsid w:val="00C003B6"/>
    <w:rsid w:val="00C015F1"/>
    <w:rsid w:val="00C01F33"/>
    <w:rsid w:val="00C02CC6"/>
    <w:rsid w:val="00C03DEE"/>
    <w:rsid w:val="00C040F7"/>
    <w:rsid w:val="00C044AB"/>
    <w:rsid w:val="00C04A89"/>
    <w:rsid w:val="00C04DE1"/>
    <w:rsid w:val="00C050BB"/>
    <w:rsid w:val="00C05706"/>
    <w:rsid w:val="00C05CC9"/>
    <w:rsid w:val="00C06354"/>
    <w:rsid w:val="00C07377"/>
    <w:rsid w:val="00C10478"/>
    <w:rsid w:val="00C10DC2"/>
    <w:rsid w:val="00C11EBC"/>
    <w:rsid w:val="00C12107"/>
    <w:rsid w:val="00C130B8"/>
    <w:rsid w:val="00C141AD"/>
    <w:rsid w:val="00C14C24"/>
    <w:rsid w:val="00C14D4B"/>
    <w:rsid w:val="00C154BB"/>
    <w:rsid w:val="00C178F0"/>
    <w:rsid w:val="00C20F52"/>
    <w:rsid w:val="00C2107A"/>
    <w:rsid w:val="00C21F8D"/>
    <w:rsid w:val="00C22063"/>
    <w:rsid w:val="00C2240E"/>
    <w:rsid w:val="00C22FB4"/>
    <w:rsid w:val="00C235EB"/>
    <w:rsid w:val="00C2393A"/>
    <w:rsid w:val="00C23A50"/>
    <w:rsid w:val="00C23C11"/>
    <w:rsid w:val="00C24DF6"/>
    <w:rsid w:val="00C2679E"/>
    <w:rsid w:val="00C26AD9"/>
    <w:rsid w:val="00C27591"/>
    <w:rsid w:val="00C279B5"/>
    <w:rsid w:val="00C27C45"/>
    <w:rsid w:val="00C30C8B"/>
    <w:rsid w:val="00C312F4"/>
    <w:rsid w:val="00C317EE"/>
    <w:rsid w:val="00C32842"/>
    <w:rsid w:val="00C32D03"/>
    <w:rsid w:val="00C33D94"/>
    <w:rsid w:val="00C361AD"/>
    <w:rsid w:val="00C3719D"/>
    <w:rsid w:val="00C37CB2"/>
    <w:rsid w:val="00C422D3"/>
    <w:rsid w:val="00C428DE"/>
    <w:rsid w:val="00C435BB"/>
    <w:rsid w:val="00C43C7C"/>
    <w:rsid w:val="00C43EFC"/>
    <w:rsid w:val="00C44736"/>
    <w:rsid w:val="00C44DB5"/>
    <w:rsid w:val="00C45756"/>
    <w:rsid w:val="00C46699"/>
    <w:rsid w:val="00C46759"/>
    <w:rsid w:val="00C46EB6"/>
    <w:rsid w:val="00C473A5"/>
    <w:rsid w:val="00C500C9"/>
    <w:rsid w:val="00C503EC"/>
    <w:rsid w:val="00C50BFD"/>
    <w:rsid w:val="00C54995"/>
    <w:rsid w:val="00C54D41"/>
    <w:rsid w:val="00C55727"/>
    <w:rsid w:val="00C55B7F"/>
    <w:rsid w:val="00C55DAD"/>
    <w:rsid w:val="00C57544"/>
    <w:rsid w:val="00C60783"/>
    <w:rsid w:val="00C61803"/>
    <w:rsid w:val="00C636AF"/>
    <w:rsid w:val="00C63A75"/>
    <w:rsid w:val="00C64092"/>
    <w:rsid w:val="00C64672"/>
    <w:rsid w:val="00C64F43"/>
    <w:rsid w:val="00C65062"/>
    <w:rsid w:val="00C65CCF"/>
    <w:rsid w:val="00C67A1E"/>
    <w:rsid w:val="00C70697"/>
    <w:rsid w:val="00C70AF9"/>
    <w:rsid w:val="00C71297"/>
    <w:rsid w:val="00C714A2"/>
    <w:rsid w:val="00C72093"/>
    <w:rsid w:val="00C72EF4"/>
    <w:rsid w:val="00C73064"/>
    <w:rsid w:val="00C732D1"/>
    <w:rsid w:val="00C743F7"/>
    <w:rsid w:val="00C744FE"/>
    <w:rsid w:val="00C75D2F"/>
    <w:rsid w:val="00C76386"/>
    <w:rsid w:val="00C767BE"/>
    <w:rsid w:val="00C76E3C"/>
    <w:rsid w:val="00C81076"/>
    <w:rsid w:val="00C81568"/>
    <w:rsid w:val="00C81EC3"/>
    <w:rsid w:val="00C8352F"/>
    <w:rsid w:val="00C870F7"/>
    <w:rsid w:val="00C9027A"/>
    <w:rsid w:val="00C9068E"/>
    <w:rsid w:val="00C93814"/>
    <w:rsid w:val="00C93C4B"/>
    <w:rsid w:val="00C944AB"/>
    <w:rsid w:val="00C95027"/>
    <w:rsid w:val="00C95B40"/>
    <w:rsid w:val="00C96C44"/>
    <w:rsid w:val="00C96D33"/>
    <w:rsid w:val="00CA1ED8"/>
    <w:rsid w:val="00CA2B94"/>
    <w:rsid w:val="00CA2D76"/>
    <w:rsid w:val="00CA360D"/>
    <w:rsid w:val="00CA3907"/>
    <w:rsid w:val="00CA4A1D"/>
    <w:rsid w:val="00CA4D49"/>
    <w:rsid w:val="00CA738E"/>
    <w:rsid w:val="00CA7DEE"/>
    <w:rsid w:val="00CB1F63"/>
    <w:rsid w:val="00CB24DA"/>
    <w:rsid w:val="00CB3E28"/>
    <w:rsid w:val="00CB4011"/>
    <w:rsid w:val="00CB44DC"/>
    <w:rsid w:val="00CB4887"/>
    <w:rsid w:val="00CB4A3C"/>
    <w:rsid w:val="00CB4BBE"/>
    <w:rsid w:val="00CB7170"/>
    <w:rsid w:val="00CB7BD5"/>
    <w:rsid w:val="00CB7D8F"/>
    <w:rsid w:val="00CC040E"/>
    <w:rsid w:val="00CC111F"/>
    <w:rsid w:val="00CC1884"/>
    <w:rsid w:val="00CC2011"/>
    <w:rsid w:val="00CC3E56"/>
    <w:rsid w:val="00CC3EA0"/>
    <w:rsid w:val="00CC4232"/>
    <w:rsid w:val="00CC5C92"/>
    <w:rsid w:val="00CC660D"/>
    <w:rsid w:val="00CC7AB3"/>
    <w:rsid w:val="00CC7B45"/>
    <w:rsid w:val="00CC7F93"/>
    <w:rsid w:val="00CD067A"/>
    <w:rsid w:val="00CD10E8"/>
    <w:rsid w:val="00CD1188"/>
    <w:rsid w:val="00CD2ED1"/>
    <w:rsid w:val="00CD337B"/>
    <w:rsid w:val="00CD3438"/>
    <w:rsid w:val="00CD6DD9"/>
    <w:rsid w:val="00CD706B"/>
    <w:rsid w:val="00CD747D"/>
    <w:rsid w:val="00CE0424"/>
    <w:rsid w:val="00CE14C0"/>
    <w:rsid w:val="00CE150E"/>
    <w:rsid w:val="00CE1E49"/>
    <w:rsid w:val="00CE53D4"/>
    <w:rsid w:val="00CE72D6"/>
    <w:rsid w:val="00CE7561"/>
    <w:rsid w:val="00CE79BB"/>
    <w:rsid w:val="00CF04F5"/>
    <w:rsid w:val="00CF0CCA"/>
    <w:rsid w:val="00CF1354"/>
    <w:rsid w:val="00CF25F5"/>
    <w:rsid w:val="00CF2C99"/>
    <w:rsid w:val="00CF2E22"/>
    <w:rsid w:val="00CF3B1F"/>
    <w:rsid w:val="00CF3BF6"/>
    <w:rsid w:val="00CF5F00"/>
    <w:rsid w:val="00CF625B"/>
    <w:rsid w:val="00CF64DA"/>
    <w:rsid w:val="00CF65C8"/>
    <w:rsid w:val="00CF687E"/>
    <w:rsid w:val="00CF732F"/>
    <w:rsid w:val="00D00AB7"/>
    <w:rsid w:val="00D012A4"/>
    <w:rsid w:val="00D027EC"/>
    <w:rsid w:val="00D0290C"/>
    <w:rsid w:val="00D029A1"/>
    <w:rsid w:val="00D02CCE"/>
    <w:rsid w:val="00D02FD7"/>
    <w:rsid w:val="00D0349B"/>
    <w:rsid w:val="00D04433"/>
    <w:rsid w:val="00D055A3"/>
    <w:rsid w:val="00D10249"/>
    <w:rsid w:val="00D10E3A"/>
    <w:rsid w:val="00D10FC8"/>
    <w:rsid w:val="00D10FFA"/>
    <w:rsid w:val="00D1138D"/>
    <w:rsid w:val="00D115C3"/>
    <w:rsid w:val="00D11897"/>
    <w:rsid w:val="00D125E8"/>
    <w:rsid w:val="00D13084"/>
    <w:rsid w:val="00D13135"/>
    <w:rsid w:val="00D133ED"/>
    <w:rsid w:val="00D13E4E"/>
    <w:rsid w:val="00D1688C"/>
    <w:rsid w:val="00D17762"/>
    <w:rsid w:val="00D2131C"/>
    <w:rsid w:val="00D21FD8"/>
    <w:rsid w:val="00D23320"/>
    <w:rsid w:val="00D238C5"/>
    <w:rsid w:val="00D239A7"/>
    <w:rsid w:val="00D23F47"/>
    <w:rsid w:val="00D2405B"/>
    <w:rsid w:val="00D27DC1"/>
    <w:rsid w:val="00D27F83"/>
    <w:rsid w:val="00D306BD"/>
    <w:rsid w:val="00D30E42"/>
    <w:rsid w:val="00D34A4F"/>
    <w:rsid w:val="00D357F3"/>
    <w:rsid w:val="00D35D89"/>
    <w:rsid w:val="00D36E71"/>
    <w:rsid w:val="00D37D87"/>
    <w:rsid w:val="00D40B33"/>
    <w:rsid w:val="00D4253A"/>
    <w:rsid w:val="00D4318F"/>
    <w:rsid w:val="00D4381C"/>
    <w:rsid w:val="00D438BF"/>
    <w:rsid w:val="00D440F8"/>
    <w:rsid w:val="00D44779"/>
    <w:rsid w:val="00D44A2C"/>
    <w:rsid w:val="00D4622E"/>
    <w:rsid w:val="00D46F87"/>
    <w:rsid w:val="00D473D9"/>
    <w:rsid w:val="00D4751A"/>
    <w:rsid w:val="00D50B73"/>
    <w:rsid w:val="00D546FF"/>
    <w:rsid w:val="00D552A3"/>
    <w:rsid w:val="00D55AD5"/>
    <w:rsid w:val="00D566A2"/>
    <w:rsid w:val="00D576CA"/>
    <w:rsid w:val="00D61AF5"/>
    <w:rsid w:val="00D61B37"/>
    <w:rsid w:val="00D62BA2"/>
    <w:rsid w:val="00D651A7"/>
    <w:rsid w:val="00D65243"/>
    <w:rsid w:val="00D652B5"/>
    <w:rsid w:val="00D66155"/>
    <w:rsid w:val="00D67115"/>
    <w:rsid w:val="00D67805"/>
    <w:rsid w:val="00D6784B"/>
    <w:rsid w:val="00D6792C"/>
    <w:rsid w:val="00D703E0"/>
    <w:rsid w:val="00D708B0"/>
    <w:rsid w:val="00D70935"/>
    <w:rsid w:val="00D735D2"/>
    <w:rsid w:val="00D73D6A"/>
    <w:rsid w:val="00D745CB"/>
    <w:rsid w:val="00D754EA"/>
    <w:rsid w:val="00D76453"/>
    <w:rsid w:val="00D76991"/>
    <w:rsid w:val="00D76D68"/>
    <w:rsid w:val="00D77B1D"/>
    <w:rsid w:val="00D8021F"/>
    <w:rsid w:val="00D80383"/>
    <w:rsid w:val="00D811C9"/>
    <w:rsid w:val="00D823C6"/>
    <w:rsid w:val="00D8327F"/>
    <w:rsid w:val="00D86CA3"/>
    <w:rsid w:val="00D871CE"/>
    <w:rsid w:val="00D87C20"/>
    <w:rsid w:val="00D87CA8"/>
    <w:rsid w:val="00D900F5"/>
    <w:rsid w:val="00D9035B"/>
    <w:rsid w:val="00D904CA"/>
    <w:rsid w:val="00D909AD"/>
    <w:rsid w:val="00D912CF"/>
    <w:rsid w:val="00D91500"/>
    <w:rsid w:val="00D9196D"/>
    <w:rsid w:val="00D91B52"/>
    <w:rsid w:val="00D92982"/>
    <w:rsid w:val="00D92D13"/>
    <w:rsid w:val="00D92D5D"/>
    <w:rsid w:val="00D92F46"/>
    <w:rsid w:val="00D953EC"/>
    <w:rsid w:val="00D959BE"/>
    <w:rsid w:val="00D95B06"/>
    <w:rsid w:val="00D96C83"/>
    <w:rsid w:val="00D97107"/>
    <w:rsid w:val="00D97B5A"/>
    <w:rsid w:val="00DA1106"/>
    <w:rsid w:val="00DA20CE"/>
    <w:rsid w:val="00DA24E4"/>
    <w:rsid w:val="00DA305E"/>
    <w:rsid w:val="00DA346E"/>
    <w:rsid w:val="00DA3676"/>
    <w:rsid w:val="00DA5417"/>
    <w:rsid w:val="00DA55AA"/>
    <w:rsid w:val="00DA55B2"/>
    <w:rsid w:val="00DA56E8"/>
    <w:rsid w:val="00DA605B"/>
    <w:rsid w:val="00DA747E"/>
    <w:rsid w:val="00DA79BE"/>
    <w:rsid w:val="00DB0A9F"/>
    <w:rsid w:val="00DB0C52"/>
    <w:rsid w:val="00DB27CC"/>
    <w:rsid w:val="00DB377D"/>
    <w:rsid w:val="00DB49BF"/>
    <w:rsid w:val="00DB50BC"/>
    <w:rsid w:val="00DB5709"/>
    <w:rsid w:val="00DB61C1"/>
    <w:rsid w:val="00DB6456"/>
    <w:rsid w:val="00DB6F90"/>
    <w:rsid w:val="00DB6FCE"/>
    <w:rsid w:val="00DB7BED"/>
    <w:rsid w:val="00DC007E"/>
    <w:rsid w:val="00DC1604"/>
    <w:rsid w:val="00DC1BCE"/>
    <w:rsid w:val="00DC20A2"/>
    <w:rsid w:val="00DC2D36"/>
    <w:rsid w:val="00DC52C3"/>
    <w:rsid w:val="00DC53EF"/>
    <w:rsid w:val="00DC6537"/>
    <w:rsid w:val="00DC70F8"/>
    <w:rsid w:val="00DC79FB"/>
    <w:rsid w:val="00DD1587"/>
    <w:rsid w:val="00DD19F2"/>
    <w:rsid w:val="00DD2211"/>
    <w:rsid w:val="00DD22DE"/>
    <w:rsid w:val="00DD2773"/>
    <w:rsid w:val="00DD2BA0"/>
    <w:rsid w:val="00DD30B5"/>
    <w:rsid w:val="00DD3D03"/>
    <w:rsid w:val="00DD56CB"/>
    <w:rsid w:val="00DE2BE5"/>
    <w:rsid w:val="00DE2F2F"/>
    <w:rsid w:val="00DE3AEA"/>
    <w:rsid w:val="00DE4B2D"/>
    <w:rsid w:val="00DE4FD7"/>
    <w:rsid w:val="00DE5608"/>
    <w:rsid w:val="00DE58D0"/>
    <w:rsid w:val="00DE5ACC"/>
    <w:rsid w:val="00DE654F"/>
    <w:rsid w:val="00DE73AD"/>
    <w:rsid w:val="00DF0B6E"/>
    <w:rsid w:val="00DF15E0"/>
    <w:rsid w:val="00DF2308"/>
    <w:rsid w:val="00DF2936"/>
    <w:rsid w:val="00DF2BCF"/>
    <w:rsid w:val="00DF3761"/>
    <w:rsid w:val="00DF37A0"/>
    <w:rsid w:val="00DF39AF"/>
    <w:rsid w:val="00DF3BD3"/>
    <w:rsid w:val="00DF6021"/>
    <w:rsid w:val="00DF69DE"/>
    <w:rsid w:val="00DF71C6"/>
    <w:rsid w:val="00DF7C12"/>
    <w:rsid w:val="00E00B48"/>
    <w:rsid w:val="00E04737"/>
    <w:rsid w:val="00E05809"/>
    <w:rsid w:val="00E07993"/>
    <w:rsid w:val="00E110E7"/>
    <w:rsid w:val="00E11B20"/>
    <w:rsid w:val="00E13A1A"/>
    <w:rsid w:val="00E13CAE"/>
    <w:rsid w:val="00E14CDF"/>
    <w:rsid w:val="00E14E3B"/>
    <w:rsid w:val="00E15E75"/>
    <w:rsid w:val="00E178AE"/>
    <w:rsid w:val="00E17AB3"/>
    <w:rsid w:val="00E17BB4"/>
    <w:rsid w:val="00E17FA2"/>
    <w:rsid w:val="00E213D9"/>
    <w:rsid w:val="00E21FB5"/>
    <w:rsid w:val="00E22330"/>
    <w:rsid w:val="00E22810"/>
    <w:rsid w:val="00E2451D"/>
    <w:rsid w:val="00E26721"/>
    <w:rsid w:val="00E26E05"/>
    <w:rsid w:val="00E275DB"/>
    <w:rsid w:val="00E27817"/>
    <w:rsid w:val="00E30B5A"/>
    <w:rsid w:val="00E3123D"/>
    <w:rsid w:val="00E31461"/>
    <w:rsid w:val="00E314C6"/>
    <w:rsid w:val="00E31D43"/>
    <w:rsid w:val="00E31DA9"/>
    <w:rsid w:val="00E32608"/>
    <w:rsid w:val="00E32CC5"/>
    <w:rsid w:val="00E34188"/>
    <w:rsid w:val="00E34B6E"/>
    <w:rsid w:val="00E3527B"/>
    <w:rsid w:val="00E35559"/>
    <w:rsid w:val="00E35A25"/>
    <w:rsid w:val="00E36097"/>
    <w:rsid w:val="00E36B83"/>
    <w:rsid w:val="00E3723A"/>
    <w:rsid w:val="00E3754E"/>
    <w:rsid w:val="00E37860"/>
    <w:rsid w:val="00E42815"/>
    <w:rsid w:val="00E43E71"/>
    <w:rsid w:val="00E446F1"/>
    <w:rsid w:val="00E46886"/>
    <w:rsid w:val="00E47AEF"/>
    <w:rsid w:val="00E5124B"/>
    <w:rsid w:val="00E52D49"/>
    <w:rsid w:val="00E53145"/>
    <w:rsid w:val="00E53B75"/>
    <w:rsid w:val="00E53EAC"/>
    <w:rsid w:val="00E54E3B"/>
    <w:rsid w:val="00E54EC3"/>
    <w:rsid w:val="00E55058"/>
    <w:rsid w:val="00E56169"/>
    <w:rsid w:val="00E57565"/>
    <w:rsid w:val="00E57EDC"/>
    <w:rsid w:val="00E602B5"/>
    <w:rsid w:val="00E60CE0"/>
    <w:rsid w:val="00E63838"/>
    <w:rsid w:val="00E6389C"/>
    <w:rsid w:val="00E64434"/>
    <w:rsid w:val="00E65AE2"/>
    <w:rsid w:val="00E66CEF"/>
    <w:rsid w:val="00E6789F"/>
    <w:rsid w:val="00E67C51"/>
    <w:rsid w:val="00E727B5"/>
    <w:rsid w:val="00E72EFC"/>
    <w:rsid w:val="00E73B69"/>
    <w:rsid w:val="00E73FD3"/>
    <w:rsid w:val="00E75574"/>
    <w:rsid w:val="00E758EC"/>
    <w:rsid w:val="00E776C2"/>
    <w:rsid w:val="00E819B0"/>
    <w:rsid w:val="00E8234C"/>
    <w:rsid w:val="00E82E76"/>
    <w:rsid w:val="00E832A1"/>
    <w:rsid w:val="00E83AA9"/>
    <w:rsid w:val="00E84CF6"/>
    <w:rsid w:val="00E85928"/>
    <w:rsid w:val="00E86502"/>
    <w:rsid w:val="00E86EFD"/>
    <w:rsid w:val="00E87822"/>
    <w:rsid w:val="00E90395"/>
    <w:rsid w:val="00E90E49"/>
    <w:rsid w:val="00E9120F"/>
    <w:rsid w:val="00E91283"/>
    <w:rsid w:val="00E915CC"/>
    <w:rsid w:val="00E917BC"/>
    <w:rsid w:val="00E917F9"/>
    <w:rsid w:val="00E9291C"/>
    <w:rsid w:val="00E93FFE"/>
    <w:rsid w:val="00E94F8A"/>
    <w:rsid w:val="00EA1615"/>
    <w:rsid w:val="00EA293C"/>
    <w:rsid w:val="00EA3726"/>
    <w:rsid w:val="00EA7A41"/>
    <w:rsid w:val="00EA7ED2"/>
    <w:rsid w:val="00EB077B"/>
    <w:rsid w:val="00EB1C6A"/>
    <w:rsid w:val="00EB2E3C"/>
    <w:rsid w:val="00EB3864"/>
    <w:rsid w:val="00EB48DF"/>
    <w:rsid w:val="00EB4EA2"/>
    <w:rsid w:val="00EB5C90"/>
    <w:rsid w:val="00EB5CBF"/>
    <w:rsid w:val="00EB77F9"/>
    <w:rsid w:val="00EB7E83"/>
    <w:rsid w:val="00EC01C6"/>
    <w:rsid w:val="00EC0AB2"/>
    <w:rsid w:val="00EC12EE"/>
    <w:rsid w:val="00EC1DFE"/>
    <w:rsid w:val="00EC24D5"/>
    <w:rsid w:val="00EC27C6"/>
    <w:rsid w:val="00EC286D"/>
    <w:rsid w:val="00EC2DBE"/>
    <w:rsid w:val="00EC418A"/>
    <w:rsid w:val="00EC4207"/>
    <w:rsid w:val="00EC4694"/>
    <w:rsid w:val="00EC5017"/>
    <w:rsid w:val="00EC52FD"/>
    <w:rsid w:val="00EC5653"/>
    <w:rsid w:val="00EC5C7C"/>
    <w:rsid w:val="00EC6060"/>
    <w:rsid w:val="00EC61DE"/>
    <w:rsid w:val="00EC6CD0"/>
    <w:rsid w:val="00EC6D10"/>
    <w:rsid w:val="00EC71CE"/>
    <w:rsid w:val="00EC79A0"/>
    <w:rsid w:val="00ED0403"/>
    <w:rsid w:val="00ED0C73"/>
    <w:rsid w:val="00ED1006"/>
    <w:rsid w:val="00ED3E31"/>
    <w:rsid w:val="00ED4AF4"/>
    <w:rsid w:val="00ED5D9D"/>
    <w:rsid w:val="00ED69B5"/>
    <w:rsid w:val="00ED709D"/>
    <w:rsid w:val="00ED7D42"/>
    <w:rsid w:val="00ED7EA8"/>
    <w:rsid w:val="00EE07A9"/>
    <w:rsid w:val="00EE3411"/>
    <w:rsid w:val="00EE4127"/>
    <w:rsid w:val="00EF0694"/>
    <w:rsid w:val="00EF08F7"/>
    <w:rsid w:val="00EF0961"/>
    <w:rsid w:val="00EF097F"/>
    <w:rsid w:val="00EF18FE"/>
    <w:rsid w:val="00EF2CDE"/>
    <w:rsid w:val="00EF3526"/>
    <w:rsid w:val="00EF396D"/>
    <w:rsid w:val="00EF5368"/>
    <w:rsid w:val="00EF5787"/>
    <w:rsid w:val="00EF60D0"/>
    <w:rsid w:val="00EF6246"/>
    <w:rsid w:val="00EF7BF9"/>
    <w:rsid w:val="00EF7DCA"/>
    <w:rsid w:val="00F00237"/>
    <w:rsid w:val="00F013D1"/>
    <w:rsid w:val="00F01A93"/>
    <w:rsid w:val="00F04050"/>
    <w:rsid w:val="00F0528D"/>
    <w:rsid w:val="00F05EDD"/>
    <w:rsid w:val="00F06290"/>
    <w:rsid w:val="00F068B7"/>
    <w:rsid w:val="00F06BF9"/>
    <w:rsid w:val="00F06C67"/>
    <w:rsid w:val="00F06DFD"/>
    <w:rsid w:val="00F071D1"/>
    <w:rsid w:val="00F07533"/>
    <w:rsid w:val="00F07799"/>
    <w:rsid w:val="00F077BC"/>
    <w:rsid w:val="00F07987"/>
    <w:rsid w:val="00F10629"/>
    <w:rsid w:val="00F12DC7"/>
    <w:rsid w:val="00F13B89"/>
    <w:rsid w:val="00F13FB1"/>
    <w:rsid w:val="00F14181"/>
    <w:rsid w:val="00F157C8"/>
    <w:rsid w:val="00F15FA5"/>
    <w:rsid w:val="00F1622C"/>
    <w:rsid w:val="00F16AB2"/>
    <w:rsid w:val="00F1765B"/>
    <w:rsid w:val="00F179BE"/>
    <w:rsid w:val="00F20265"/>
    <w:rsid w:val="00F209B7"/>
    <w:rsid w:val="00F2288E"/>
    <w:rsid w:val="00F2376F"/>
    <w:rsid w:val="00F23D85"/>
    <w:rsid w:val="00F242A4"/>
    <w:rsid w:val="00F243D8"/>
    <w:rsid w:val="00F26A84"/>
    <w:rsid w:val="00F2722D"/>
    <w:rsid w:val="00F30828"/>
    <w:rsid w:val="00F30FE1"/>
    <w:rsid w:val="00F313D6"/>
    <w:rsid w:val="00F317E4"/>
    <w:rsid w:val="00F33720"/>
    <w:rsid w:val="00F34DF8"/>
    <w:rsid w:val="00F35875"/>
    <w:rsid w:val="00F3743B"/>
    <w:rsid w:val="00F37E91"/>
    <w:rsid w:val="00F4032A"/>
    <w:rsid w:val="00F40DFD"/>
    <w:rsid w:val="00F40F0C"/>
    <w:rsid w:val="00F4107F"/>
    <w:rsid w:val="00F42E0C"/>
    <w:rsid w:val="00F42EF1"/>
    <w:rsid w:val="00F4346D"/>
    <w:rsid w:val="00F4766C"/>
    <w:rsid w:val="00F47D67"/>
    <w:rsid w:val="00F5060E"/>
    <w:rsid w:val="00F507D1"/>
    <w:rsid w:val="00F51436"/>
    <w:rsid w:val="00F519CE"/>
    <w:rsid w:val="00F51ADA"/>
    <w:rsid w:val="00F524F9"/>
    <w:rsid w:val="00F53205"/>
    <w:rsid w:val="00F532DC"/>
    <w:rsid w:val="00F535E0"/>
    <w:rsid w:val="00F55CB5"/>
    <w:rsid w:val="00F575EF"/>
    <w:rsid w:val="00F60203"/>
    <w:rsid w:val="00F607C5"/>
    <w:rsid w:val="00F60DEA"/>
    <w:rsid w:val="00F611E8"/>
    <w:rsid w:val="00F612E1"/>
    <w:rsid w:val="00F613CE"/>
    <w:rsid w:val="00F62CED"/>
    <w:rsid w:val="00F6302A"/>
    <w:rsid w:val="00F63950"/>
    <w:rsid w:val="00F64BF1"/>
    <w:rsid w:val="00F64C2B"/>
    <w:rsid w:val="00F651BE"/>
    <w:rsid w:val="00F67033"/>
    <w:rsid w:val="00F67681"/>
    <w:rsid w:val="00F67F53"/>
    <w:rsid w:val="00F703BE"/>
    <w:rsid w:val="00F711CB"/>
    <w:rsid w:val="00F71F69"/>
    <w:rsid w:val="00F72B72"/>
    <w:rsid w:val="00F74BB9"/>
    <w:rsid w:val="00F75582"/>
    <w:rsid w:val="00F75AB7"/>
    <w:rsid w:val="00F75EA5"/>
    <w:rsid w:val="00F76946"/>
    <w:rsid w:val="00F76EFA"/>
    <w:rsid w:val="00F80316"/>
    <w:rsid w:val="00F804BE"/>
    <w:rsid w:val="00F817CE"/>
    <w:rsid w:val="00F8456C"/>
    <w:rsid w:val="00F84632"/>
    <w:rsid w:val="00F859D8"/>
    <w:rsid w:val="00F868F5"/>
    <w:rsid w:val="00F87034"/>
    <w:rsid w:val="00F876BD"/>
    <w:rsid w:val="00F9056A"/>
    <w:rsid w:val="00F90F8D"/>
    <w:rsid w:val="00F91060"/>
    <w:rsid w:val="00F91390"/>
    <w:rsid w:val="00F925AE"/>
    <w:rsid w:val="00F92681"/>
    <w:rsid w:val="00F92782"/>
    <w:rsid w:val="00F92CBB"/>
    <w:rsid w:val="00F93AA9"/>
    <w:rsid w:val="00F96985"/>
    <w:rsid w:val="00F97838"/>
    <w:rsid w:val="00F97A22"/>
    <w:rsid w:val="00FA0B07"/>
    <w:rsid w:val="00FA0BB2"/>
    <w:rsid w:val="00FA2BB3"/>
    <w:rsid w:val="00FA2D50"/>
    <w:rsid w:val="00FA2D75"/>
    <w:rsid w:val="00FA4184"/>
    <w:rsid w:val="00FA58BE"/>
    <w:rsid w:val="00FA75A7"/>
    <w:rsid w:val="00FB1654"/>
    <w:rsid w:val="00FB4C80"/>
    <w:rsid w:val="00FB6A6A"/>
    <w:rsid w:val="00FB6AD7"/>
    <w:rsid w:val="00FB7017"/>
    <w:rsid w:val="00FB77A2"/>
    <w:rsid w:val="00FC13ED"/>
    <w:rsid w:val="00FC20EE"/>
    <w:rsid w:val="00FC335D"/>
    <w:rsid w:val="00FC3D94"/>
    <w:rsid w:val="00FC4072"/>
    <w:rsid w:val="00FC439C"/>
    <w:rsid w:val="00FC4441"/>
    <w:rsid w:val="00FC6B08"/>
    <w:rsid w:val="00FC7429"/>
    <w:rsid w:val="00FC77C9"/>
    <w:rsid w:val="00FD07F6"/>
    <w:rsid w:val="00FD0C42"/>
    <w:rsid w:val="00FD1873"/>
    <w:rsid w:val="00FD18AD"/>
    <w:rsid w:val="00FD1EC8"/>
    <w:rsid w:val="00FD2363"/>
    <w:rsid w:val="00FD24E5"/>
    <w:rsid w:val="00FD45A1"/>
    <w:rsid w:val="00FD47ED"/>
    <w:rsid w:val="00FD49C2"/>
    <w:rsid w:val="00FD4D47"/>
    <w:rsid w:val="00FD74DB"/>
    <w:rsid w:val="00FD7660"/>
    <w:rsid w:val="00FE0655"/>
    <w:rsid w:val="00FE2365"/>
    <w:rsid w:val="00FE31B1"/>
    <w:rsid w:val="00FE37D7"/>
    <w:rsid w:val="00FE3A20"/>
    <w:rsid w:val="00FE4C7B"/>
    <w:rsid w:val="00FE5811"/>
    <w:rsid w:val="00FE6A1C"/>
    <w:rsid w:val="00FE7336"/>
    <w:rsid w:val="00FE7606"/>
    <w:rsid w:val="00FE787C"/>
    <w:rsid w:val="00FF05A9"/>
    <w:rsid w:val="00FF12CB"/>
    <w:rsid w:val="00FF2AE3"/>
    <w:rsid w:val="00FF45A5"/>
    <w:rsid w:val="00FF4651"/>
    <w:rsid w:val="00FF4BDA"/>
    <w:rsid w:val="00FF4E48"/>
    <w:rsid w:val="00FF5C91"/>
    <w:rsid w:val="00FF5FEB"/>
    <w:rsid w:val="00FF62E6"/>
    <w:rsid w:val="00FF6448"/>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2"/>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2"/>
    <w:link w:val="2Char"/>
    <w:qFormat/>
    <w:rsid w:val="008D00A5"/>
    <w:pPr>
      <w:pBdr>
        <w:top w:val="none" w:sz="0" w:space="0" w:color="auto"/>
      </w:pBdr>
      <w:spacing w:before="180"/>
      <w:outlineLvl w:val="1"/>
    </w:pPr>
    <w:rPr>
      <w:sz w:val="32"/>
    </w:rPr>
  </w:style>
  <w:style w:type="paragraph" w:styleId="31">
    <w:name w:val="heading 3"/>
    <w:basedOn w:val="21"/>
    <w:next w:val="a2"/>
    <w:link w:val="3Char"/>
    <w:qFormat/>
    <w:rsid w:val="008D00A5"/>
    <w:pPr>
      <w:spacing w:before="120"/>
      <w:outlineLvl w:val="2"/>
    </w:pPr>
    <w:rPr>
      <w:sz w:val="28"/>
    </w:rPr>
  </w:style>
  <w:style w:type="paragraph" w:styleId="40">
    <w:name w:val="heading 4"/>
    <w:basedOn w:val="31"/>
    <w:next w:val="a2"/>
    <w:link w:val="4Char"/>
    <w:qFormat/>
    <w:rsid w:val="008D00A5"/>
    <w:pPr>
      <w:ind w:left="1418" w:hanging="1418"/>
      <w:outlineLvl w:val="3"/>
    </w:pPr>
    <w:rPr>
      <w:sz w:val="24"/>
    </w:rPr>
  </w:style>
  <w:style w:type="paragraph" w:styleId="50">
    <w:name w:val="heading 5"/>
    <w:basedOn w:val="40"/>
    <w:next w:val="a2"/>
    <w:link w:val="5Char"/>
    <w:qFormat/>
    <w:rsid w:val="008D00A5"/>
    <w:pPr>
      <w:ind w:left="1701" w:hanging="1701"/>
      <w:outlineLvl w:val="4"/>
    </w:pPr>
    <w:rPr>
      <w:sz w:val="22"/>
    </w:rPr>
  </w:style>
  <w:style w:type="paragraph" w:styleId="6">
    <w:name w:val="heading 6"/>
    <w:basedOn w:val="H6"/>
    <w:next w:val="a2"/>
    <w:link w:val="6Char"/>
    <w:qFormat/>
    <w:rsid w:val="008D00A5"/>
    <w:pPr>
      <w:outlineLvl w:val="5"/>
    </w:pPr>
  </w:style>
  <w:style w:type="paragraph" w:styleId="7">
    <w:name w:val="heading 7"/>
    <w:basedOn w:val="H6"/>
    <w:next w:val="a2"/>
    <w:link w:val="7Char"/>
    <w:qFormat/>
    <w:rsid w:val="008D00A5"/>
    <w:pPr>
      <w:outlineLvl w:val="6"/>
    </w:pPr>
  </w:style>
  <w:style w:type="paragraph" w:styleId="8">
    <w:name w:val="heading 8"/>
    <w:basedOn w:val="1"/>
    <w:next w:val="a2"/>
    <w:link w:val="8Char"/>
    <w:qFormat/>
    <w:rsid w:val="008D00A5"/>
    <w:pPr>
      <w:ind w:left="0" w:firstLine="0"/>
      <w:outlineLvl w:val="7"/>
    </w:pPr>
  </w:style>
  <w:style w:type="paragraph" w:styleId="9">
    <w:name w:val="heading 9"/>
    <w:basedOn w:val="8"/>
    <w:next w:val="a2"/>
    <w:link w:val="9Char"/>
    <w:qFormat/>
    <w:rsid w:val="008D00A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9E35DB"/>
    <w:pPr>
      <w:keepNext/>
      <w:keepLines/>
      <w:spacing w:before="180"/>
      <w:jc w:val="center"/>
    </w:pPr>
  </w:style>
  <w:style w:type="paragraph" w:styleId="a6">
    <w:name w:val="caption"/>
    <w:basedOn w:val="a2"/>
    <w:next w:val="a2"/>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2"/>
    <w:rsid w:val="008D00A5"/>
    <w:pPr>
      <w:keepLines/>
      <w:spacing w:after="0"/>
    </w:pPr>
  </w:style>
  <w:style w:type="paragraph" w:styleId="a7">
    <w:name w:val="Document Map"/>
    <w:basedOn w:val="a2"/>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b">
    <w:name w:val="footnote reference"/>
    <w:rsid w:val="008D00A5"/>
    <w:rPr>
      <w:b/>
      <w:position w:val="6"/>
      <w:sz w:val="16"/>
    </w:rPr>
  </w:style>
  <w:style w:type="paragraph" w:styleId="ac">
    <w:name w:val="footnote text"/>
    <w:basedOn w:val="a2"/>
    <w:link w:val="Char1"/>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2"/>
    <w:uiPriority w:val="39"/>
    <w:rsid w:val="008D00A5"/>
    <w:pPr>
      <w:ind w:left="1985" w:hanging="1985"/>
    </w:pPr>
  </w:style>
  <w:style w:type="paragraph" w:styleId="70">
    <w:name w:val="toc 7"/>
    <w:basedOn w:val="60"/>
    <w:next w:val="a2"/>
    <w:uiPriority w:val="39"/>
    <w:rsid w:val="008D00A5"/>
    <w:pPr>
      <w:ind w:left="2268" w:hanging="2268"/>
    </w:pPr>
  </w:style>
  <w:style w:type="paragraph" w:styleId="2">
    <w:name w:val="List Bullet 2"/>
    <w:basedOn w:val="a1"/>
    <w:rsid w:val="008D00A5"/>
    <w:pPr>
      <w:numPr>
        <w:numId w:val="7"/>
      </w:numPr>
    </w:pPr>
  </w:style>
  <w:style w:type="paragraph" w:styleId="a1">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2"/>
    <w:next w:val="a2"/>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d">
    <w:name w:val="footer"/>
    <w:basedOn w:val="aa"/>
    <w:link w:val="Char2"/>
    <w:rsid w:val="008D00A5"/>
    <w:pPr>
      <w:jc w:val="center"/>
    </w:pPr>
    <w:rPr>
      <w:i/>
    </w:rPr>
  </w:style>
  <w:style w:type="paragraph" w:customStyle="1" w:styleId="Reference">
    <w:name w:val="Reference"/>
    <w:basedOn w:val="a9"/>
    <w:rsid w:val="009E35DB"/>
    <w:pPr>
      <w:numPr>
        <w:numId w:val="1"/>
      </w:numPr>
    </w:pPr>
  </w:style>
  <w:style w:type="paragraph" w:styleId="ae">
    <w:name w:val="Balloon Text"/>
    <w:basedOn w:val="a2"/>
    <w:link w:val="Char3"/>
    <w:rsid w:val="008D00A5"/>
    <w:pPr>
      <w:spacing w:after="0"/>
    </w:pPr>
    <w:rPr>
      <w:rFonts w:ascii="Segoe UI" w:hAnsi="Segoe UI" w:cs="Segoe UI"/>
      <w:sz w:val="18"/>
      <w:szCs w:val="18"/>
    </w:rPr>
  </w:style>
  <w:style w:type="character" w:styleId="af">
    <w:name w:val="page number"/>
    <w:basedOn w:val="a3"/>
    <w:rsid w:val="008D00A5"/>
  </w:style>
  <w:style w:type="paragraph" w:styleId="a9">
    <w:name w:val="Body Text"/>
    <w:basedOn w:val="a2"/>
    <w:link w:val="Char4"/>
    <w:rsid w:val="008D00A5"/>
    <w:pPr>
      <w:spacing w:after="120"/>
      <w:jc w:val="both"/>
    </w:pPr>
    <w:rPr>
      <w:lang w:eastAsia="zh-CN"/>
    </w:rPr>
  </w:style>
  <w:style w:type="character" w:styleId="af0">
    <w:name w:val="Hyperlink"/>
    <w:uiPriority w:val="99"/>
    <w:rsid w:val="008D00A5"/>
    <w:rPr>
      <w:color w:val="0000FF"/>
      <w:u w:val="single"/>
    </w:rPr>
  </w:style>
  <w:style w:type="character" w:styleId="af1">
    <w:name w:val="FollowedHyperlink"/>
    <w:unhideWhenUsed/>
    <w:rsid w:val="008D00A5"/>
    <w:rPr>
      <w:color w:val="800080"/>
      <w:u w:val="single"/>
    </w:rPr>
  </w:style>
  <w:style w:type="character" w:styleId="af2">
    <w:name w:val="annotation reference"/>
    <w:uiPriority w:val="99"/>
    <w:qFormat/>
    <w:rsid w:val="008D00A5"/>
    <w:rPr>
      <w:sz w:val="16"/>
      <w:szCs w:val="16"/>
    </w:rPr>
  </w:style>
  <w:style w:type="paragraph" w:styleId="af3">
    <w:name w:val="annotation text"/>
    <w:basedOn w:val="a2"/>
    <w:link w:val="Char5"/>
    <w:uiPriority w:val="99"/>
    <w:qFormat/>
    <w:rsid w:val="008D00A5"/>
  </w:style>
  <w:style w:type="paragraph" w:styleId="af4">
    <w:name w:val="annotation subject"/>
    <w:basedOn w:val="af3"/>
    <w:next w:val="af3"/>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link w:val="ProposalChar"/>
    <w:qFormat/>
    <w:rsid w:val="00A04F49"/>
    <w:pPr>
      <w:numPr>
        <w:numId w:val="2"/>
      </w:numPr>
      <w:tabs>
        <w:tab w:val="left" w:pos="1701"/>
      </w:tabs>
    </w:pPr>
    <w:rPr>
      <w:b/>
      <w:bCs/>
    </w:rPr>
  </w:style>
  <w:style w:type="character" w:customStyle="1" w:styleId="Char4">
    <w:name w:val="본문 Char"/>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2"/>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5">
    <w:name w:val="table of figures"/>
    <w:basedOn w:val="a9"/>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e"/>
    <w:rsid w:val="008D00A5"/>
    <w:rPr>
      <w:rFonts w:ascii="Segoe UI" w:hAnsi="Segoe UI" w:cs="Segoe UI"/>
      <w:sz w:val="18"/>
      <w:szCs w:val="18"/>
      <w:lang w:eastAsia="ja-JP"/>
    </w:rPr>
  </w:style>
  <w:style w:type="character" w:customStyle="1" w:styleId="Char5">
    <w:name w:val="메모 텍스트 Char"/>
    <w:link w:val="af3"/>
    <w:uiPriority w:val="99"/>
    <w:qFormat/>
    <w:rsid w:val="008D00A5"/>
    <w:rPr>
      <w:rFonts w:ascii="Times New Roman" w:hAnsi="Times New Roman"/>
      <w:lang w:eastAsia="ja-JP"/>
    </w:rPr>
  </w:style>
  <w:style w:type="character" w:customStyle="1" w:styleId="Char6">
    <w:name w:val="메모 주제 Char"/>
    <w:link w:val="af4"/>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7"/>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5"/>
      </w:numPr>
      <w:spacing w:before="40" w:after="0"/>
    </w:pPr>
    <w:rPr>
      <w:rFonts w:eastAsia="MS Mincho"/>
      <w:b/>
      <w:szCs w:val="24"/>
      <w:lang w:eastAsia="en-GB"/>
    </w:rPr>
  </w:style>
  <w:style w:type="character" w:styleId="af6">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a"/>
    <w:rsid w:val="008D00A5"/>
    <w:rPr>
      <w:rFonts w:ascii="Arial" w:hAnsi="Arial"/>
      <w:b/>
      <w:noProof/>
      <w:sz w:val="18"/>
      <w:lang w:eastAsia="ja-JP"/>
    </w:rPr>
  </w:style>
  <w:style w:type="character" w:customStyle="1" w:styleId="Char2">
    <w:name w:val="바닥글 Char"/>
    <w:link w:val="ad"/>
    <w:rsid w:val="008D00A5"/>
    <w:rPr>
      <w:rFonts w:ascii="Arial" w:hAnsi="Arial"/>
      <w:b/>
      <w:i/>
      <w:noProof/>
      <w:sz w:val="18"/>
      <w:lang w:eastAsia="ja-JP"/>
    </w:rPr>
  </w:style>
  <w:style w:type="character" w:customStyle="1" w:styleId="Char1">
    <w:name w:val="각주 텍스트 Char"/>
    <w:link w:val="ac"/>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7">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8">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목록 단,列,목록단락,列表段落11"/>
    <w:basedOn w:val="a2"/>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8"/>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9">
    <w:name w:val="Plain Text"/>
    <w:basedOn w:val="a2"/>
    <w:link w:val="Char8"/>
    <w:rsid w:val="008D00A5"/>
    <w:rPr>
      <w:rFonts w:ascii="Courier New" w:hAnsi="Courier New"/>
      <w:lang w:val="nb-NO"/>
    </w:rPr>
  </w:style>
  <w:style w:type="character" w:customStyle="1" w:styleId="Char8">
    <w:name w:val="글자만 Char"/>
    <w:link w:val="af9"/>
    <w:rsid w:val="008D00A5"/>
    <w:rPr>
      <w:rFonts w:ascii="Courier New" w:hAnsi="Courier New"/>
      <w:lang w:val="nb-NO" w:eastAsia="ja-JP"/>
    </w:rPr>
  </w:style>
  <w:style w:type="character" w:styleId="afa">
    <w:name w:val="Strong"/>
    <w:uiPriority w:val="22"/>
    <w:qFormat/>
    <w:rsid w:val="008D00A5"/>
    <w:rPr>
      <w:b/>
      <w:bCs/>
    </w:rPr>
  </w:style>
  <w:style w:type="table" w:styleId="afb">
    <w:name w:val="Table Grid"/>
    <w:basedOn w:val="a4"/>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c">
    <w:name w:val="List Continue"/>
    <w:basedOn w:val="a2"/>
    <w:rsid w:val="003A70A4"/>
    <w:pPr>
      <w:spacing w:after="120"/>
      <w:ind w:left="283"/>
      <w:contextualSpacing/>
    </w:pPr>
  </w:style>
  <w:style w:type="paragraph" w:styleId="25">
    <w:name w:val="List Continue 2"/>
    <w:basedOn w:val="a2"/>
    <w:rsid w:val="003A70A4"/>
    <w:pPr>
      <w:spacing w:after="120"/>
      <w:ind w:left="566"/>
      <w:contextualSpacing/>
    </w:pPr>
  </w:style>
  <w:style w:type="paragraph" w:styleId="3">
    <w:name w:val="List Number 3"/>
    <w:basedOn w:val="20"/>
    <w:rsid w:val="003A70A4"/>
    <w:pPr>
      <w:numPr>
        <w:numId w:val="3"/>
      </w:numPr>
      <w:contextualSpacing/>
    </w:pPr>
  </w:style>
  <w:style w:type="character" w:styleId="afd">
    <w:name w:val="Intense Emphasis"/>
    <w:basedOn w:val="a3"/>
    <w:uiPriority w:val="21"/>
    <w:qFormat/>
    <w:rsid w:val="00721B32"/>
    <w:rPr>
      <w:i/>
      <w:iCs/>
      <w:color w:val="4472C4" w:themeColor="accent1"/>
    </w:rPr>
  </w:style>
  <w:style w:type="paragraph" w:styleId="afe">
    <w:name w:val="Title"/>
    <w:basedOn w:val="a2"/>
    <w:next w:val="a2"/>
    <w:link w:val="Char9"/>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9">
    <w:name w:val="제목 Char"/>
    <w:basedOn w:val="a3"/>
    <w:link w:val="af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a3"/>
    <w:qFormat/>
    <w:rsid w:val="001555B5"/>
  </w:style>
  <w:style w:type="character" w:customStyle="1" w:styleId="B10">
    <w:name w:val="B1 (文字)"/>
    <w:qFormat/>
    <w:locked/>
    <w:rsid w:val="0037331D"/>
    <w:rPr>
      <w:lang w:val="en-GB"/>
    </w:rPr>
  </w:style>
  <w:style w:type="paragraph" w:customStyle="1" w:styleId="a0">
    <w:name w:val="佐藤２"/>
    <w:basedOn w:val="a2"/>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a3"/>
    <w:link w:val="0Maintext"/>
    <w:qFormat/>
    <w:locked/>
    <w:rsid w:val="00FC6B08"/>
    <w:rPr>
      <w:rFonts w:ascii="맑은 고딕" w:eastAsia="맑은 고딕" w:hAnsi="맑은 고딕" w:cs="바탕"/>
      <w:lang w:eastAsia="en-US"/>
    </w:rPr>
  </w:style>
  <w:style w:type="paragraph" w:customStyle="1" w:styleId="0Maintext">
    <w:name w:val="0 Main text"/>
    <w:basedOn w:val="a2"/>
    <w:link w:val="0MaintextChar"/>
    <w:qFormat/>
    <w:rsid w:val="00FC6B08"/>
    <w:pPr>
      <w:spacing w:after="100" w:afterAutospacing="1" w:line="288" w:lineRule="auto"/>
      <w:ind w:firstLine="360"/>
      <w:jc w:val="both"/>
    </w:pPr>
    <w:rPr>
      <w:rFonts w:ascii="맑은 고딕" w:eastAsia="맑은 고딕" w:hAnsi="맑은 고딕" w:cs="바탕"/>
      <w:szCs w:val="20"/>
      <w:lang w:val="en-GB"/>
    </w:rPr>
  </w:style>
  <w:style w:type="character" w:styleId="aff">
    <w:name w:val="Placeholder Text"/>
    <w:basedOn w:val="a3"/>
    <w:uiPriority w:val="99"/>
    <w:semiHidden/>
    <w:rsid w:val="00B127EA"/>
    <w:rPr>
      <w:color w:val="808080"/>
    </w:rPr>
  </w:style>
  <w:style w:type="character" w:styleId="aff0">
    <w:name w:val="Unresolved Mention"/>
    <w:basedOn w:val="a3"/>
    <w:uiPriority w:val="99"/>
    <w:unhideWhenUsed/>
    <w:rsid w:val="005545EF"/>
    <w:rPr>
      <w:color w:val="605E5C"/>
      <w:shd w:val="clear" w:color="auto" w:fill="E1DFDD"/>
    </w:rPr>
  </w:style>
  <w:style w:type="character" w:styleId="aff1">
    <w:name w:val="Mention"/>
    <w:basedOn w:val="a3"/>
    <w:uiPriority w:val="99"/>
    <w:unhideWhenUsed/>
    <w:rsid w:val="00443906"/>
    <w:rPr>
      <w:color w:val="2B579A"/>
      <w:shd w:val="clear" w:color="auto" w:fill="E1DFDD"/>
    </w:rPr>
  </w:style>
  <w:style w:type="paragraph" w:styleId="aff2">
    <w:name w:val="Revision"/>
    <w:hidden/>
    <w:uiPriority w:val="99"/>
    <w:semiHidden/>
    <w:rsid w:val="00FF62E6"/>
    <w:rPr>
      <w:rFonts w:ascii="Arial" w:eastAsiaTheme="minorHAnsi" w:hAnsi="Arial" w:cstheme="minorBidi"/>
      <w:szCs w:val="22"/>
      <w:lang w:val="en-US" w:eastAsia="en-US"/>
    </w:rPr>
  </w:style>
  <w:style w:type="character" w:customStyle="1" w:styleId="ProposalChar">
    <w:name w:val="Proposal Char"/>
    <w:basedOn w:val="a3"/>
    <w:link w:val="Proposal"/>
    <w:qFormat/>
    <w:locked/>
    <w:rsid w:val="0081760B"/>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636">
      <w:bodyDiv w:val="1"/>
      <w:marLeft w:val="0"/>
      <w:marRight w:val="0"/>
      <w:marTop w:val="0"/>
      <w:marBottom w:val="0"/>
      <w:divBdr>
        <w:top w:val="none" w:sz="0" w:space="0" w:color="auto"/>
        <w:left w:val="none" w:sz="0" w:space="0" w:color="auto"/>
        <w:bottom w:val="none" w:sz="0" w:space="0" w:color="auto"/>
        <w:right w:val="none" w:sz="0" w:space="0" w:color="auto"/>
      </w:divBdr>
    </w:div>
    <w:div w:id="23529537">
      <w:bodyDiv w:val="1"/>
      <w:marLeft w:val="0"/>
      <w:marRight w:val="0"/>
      <w:marTop w:val="0"/>
      <w:marBottom w:val="0"/>
      <w:divBdr>
        <w:top w:val="none" w:sz="0" w:space="0" w:color="auto"/>
        <w:left w:val="none" w:sz="0" w:space="0" w:color="auto"/>
        <w:bottom w:val="none" w:sz="0" w:space="0" w:color="auto"/>
        <w:right w:val="none" w:sz="0" w:space="0" w:color="auto"/>
      </w:divBdr>
    </w:div>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96171565">
      <w:bodyDiv w:val="1"/>
      <w:marLeft w:val="0"/>
      <w:marRight w:val="0"/>
      <w:marTop w:val="0"/>
      <w:marBottom w:val="0"/>
      <w:divBdr>
        <w:top w:val="none" w:sz="0" w:space="0" w:color="auto"/>
        <w:left w:val="none" w:sz="0" w:space="0" w:color="auto"/>
        <w:bottom w:val="none" w:sz="0" w:space="0" w:color="auto"/>
        <w:right w:val="none" w:sz="0" w:space="0" w:color="auto"/>
      </w:divBdr>
    </w:div>
    <w:div w:id="112402862">
      <w:bodyDiv w:val="1"/>
      <w:marLeft w:val="0"/>
      <w:marRight w:val="0"/>
      <w:marTop w:val="0"/>
      <w:marBottom w:val="0"/>
      <w:divBdr>
        <w:top w:val="none" w:sz="0" w:space="0" w:color="auto"/>
        <w:left w:val="none" w:sz="0" w:space="0" w:color="auto"/>
        <w:bottom w:val="none" w:sz="0" w:space="0" w:color="auto"/>
        <w:right w:val="none" w:sz="0" w:space="0" w:color="auto"/>
      </w:divBdr>
    </w:div>
    <w:div w:id="148718356">
      <w:bodyDiv w:val="1"/>
      <w:marLeft w:val="0"/>
      <w:marRight w:val="0"/>
      <w:marTop w:val="0"/>
      <w:marBottom w:val="0"/>
      <w:divBdr>
        <w:top w:val="none" w:sz="0" w:space="0" w:color="auto"/>
        <w:left w:val="none" w:sz="0" w:space="0" w:color="auto"/>
        <w:bottom w:val="none" w:sz="0" w:space="0" w:color="auto"/>
        <w:right w:val="none" w:sz="0" w:space="0" w:color="auto"/>
      </w:divBdr>
    </w:div>
    <w:div w:id="217329718">
      <w:bodyDiv w:val="1"/>
      <w:marLeft w:val="0"/>
      <w:marRight w:val="0"/>
      <w:marTop w:val="0"/>
      <w:marBottom w:val="0"/>
      <w:divBdr>
        <w:top w:val="none" w:sz="0" w:space="0" w:color="auto"/>
        <w:left w:val="none" w:sz="0" w:space="0" w:color="auto"/>
        <w:bottom w:val="none" w:sz="0" w:space="0" w:color="auto"/>
        <w:right w:val="none" w:sz="0" w:space="0" w:color="auto"/>
      </w:divBdr>
    </w:div>
    <w:div w:id="260263334">
      <w:bodyDiv w:val="1"/>
      <w:marLeft w:val="0"/>
      <w:marRight w:val="0"/>
      <w:marTop w:val="0"/>
      <w:marBottom w:val="0"/>
      <w:divBdr>
        <w:top w:val="none" w:sz="0" w:space="0" w:color="auto"/>
        <w:left w:val="none" w:sz="0" w:space="0" w:color="auto"/>
        <w:bottom w:val="none" w:sz="0" w:space="0" w:color="auto"/>
        <w:right w:val="none" w:sz="0" w:space="0" w:color="auto"/>
      </w:divBdr>
    </w:div>
    <w:div w:id="452794187">
      <w:bodyDiv w:val="1"/>
      <w:marLeft w:val="0"/>
      <w:marRight w:val="0"/>
      <w:marTop w:val="0"/>
      <w:marBottom w:val="0"/>
      <w:divBdr>
        <w:top w:val="none" w:sz="0" w:space="0" w:color="auto"/>
        <w:left w:val="none" w:sz="0" w:space="0" w:color="auto"/>
        <w:bottom w:val="none" w:sz="0" w:space="0" w:color="auto"/>
        <w:right w:val="none" w:sz="0" w:space="0" w:color="auto"/>
      </w:divBdr>
    </w:div>
    <w:div w:id="509174481">
      <w:bodyDiv w:val="1"/>
      <w:marLeft w:val="0"/>
      <w:marRight w:val="0"/>
      <w:marTop w:val="0"/>
      <w:marBottom w:val="0"/>
      <w:divBdr>
        <w:top w:val="none" w:sz="0" w:space="0" w:color="auto"/>
        <w:left w:val="none" w:sz="0" w:space="0" w:color="auto"/>
        <w:bottom w:val="none" w:sz="0" w:space="0" w:color="auto"/>
        <w:right w:val="none" w:sz="0" w:space="0" w:color="auto"/>
      </w:divBdr>
    </w:div>
    <w:div w:id="510266712">
      <w:bodyDiv w:val="1"/>
      <w:marLeft w:val="0"/>
      <w:marRight w:val="0"/>
      <w:marTop w:val="0"/>
      <w:marBottom w:val="0"/>
      <w:divBdr>
        <w:top w:val="none" w:sz="0" w:space="0" w:color="auto"/>
        <w:left w:val="none" w:sz="0" w:space="0" w:color="auto"/>
        <w:bottom w:val="none" w:sz="0" w:space="0" w:color="auto"/>
        <w:right w:val="none" w:sz="0" w:space="0" w:color="auto"/>
      </w:divBdr>
    </w:div>
    <w:div w:id="694771439">
      <w:bodyDiv w:val="1"/>
      <w:marLeft w:val="0"/>
      <w:marRight w:val="0"/>
      <w:marTop w:val="0"/>
      <w:marBottom w:val="0"/>
      <w:divBdr>
        <w:top w:val="none" w:sz="0" w:space="0" w:color="auto"/>
        <w:left w:val="none" w:sz="0" w:space="0" w:color="auto"/>
        <w:bottom w:val="none" w:sz="0" w:space="0" w:color="auto"/>
        <w:right w:val="none" w:sz="0" w:space="0" w:color="auto"/>
      </w:divBdr>
      <w:divsChild>
        <w:div w:id="133446221">
          <w:marLeft w:val="446"/>
          <w:marRight w:val="0"/>
          <w:marTop w:val="0"/>
          <w:marBottom w:val="0"/>
          <w:divBdr>
            <w:top w:val="none" w:sz="0" w:space="0" w:color="auto"/>
            <w:left w:val="none" w:sz="0" w:space="0" w:color="auto"/>
            <w:bottom w:val="none" w:sz="0" w:space="0" w:color="auto"/>
            <w:right w:val="none" w:sz="0" w:space="0" w:color="auto"/>
          </w:divBdr>
        </w:div>
      </w:divsChild>
    </w:div>
    <w:div w:id="772088106">
      <w:bodyDiv w:val="1"/>
      <w:marLeft w:val="0"/>
      <w:marRight w:val="0"/>
      <w:marTop w:val="0"/>
      <w:marBottom w:val="0"/>
      <w:divBdr>
        <w:top w:val="none" w:sz="0" w:space="0" w:color="auto"/>
        <w:left w:val="none" w:sz="0" w:space="0" w:color="auto"/>
        <w:bottom w:val="none" w:sz="0" w:space="0" w:color="auto"/>
        <w:right w:val="none" w:sz="0" w:space="0" w:color="auto"/>
      </w:divBdr>
    </w:div>
    <w:div w:id="789086070">
      <w:bodyDiv w:val="1"/>
      <w:marLeft w:val="0"/>
      <w:marRight w:val="0"/>
      <w:marTop w:val="0"/>
      <w:marBottom w:val="0"/>
      <w:divBdr>
        <w:top w:val="none" w:sz="0" w:space="0" w:color="auto"/>
        <w:left w:val="none" w:sz="0" w:space="0" w:color="auto"/>
        <w:bottom w:val="none" w:sz="0" w:space="0" w:color="auto"/>
        <w:right w:val="none" w:sz="0" w:space="0" w:color="auto"/>
      </w:divBdr>
    </w:div>
    <w:div w:id="790900853">
      <w:bodyDiv w:val="1"/>
      <w:marLeft w:val="0"/>
      <w:marRight w:val="0"/>
      <w:marTop w:val="0"/>
      <w:marBottom w:val="0"/>
      <w:divBdr>
        <w:top w:val="none" w:sz="0" w:space="0" w:color="auto"/>
        <w:left w:val="none" w:sz="0" w:space="0" w:color="auto"/>
        <w:bottom w:val="none" w:sz="0" w:space="0" w:color="auto"/>
        <w:right w:val="none" w:sz="0" w:space="0" w:color="auto"/>
      </w:divBdr>
      <w:divsChild>
        <w:div w:id="1456409495">
          <w:marLeft w:val="1267"/>
          <w:marRight w:val="0"/>
          <w:marTop w:val="0"/>
          <w:marBottom w:val="0"/>
          <w:divBdr>
            <w:top w:val="none" w:sz="0" w:space="0" w:color="auto"/>
            <w:left w:val="none" w:sz="0" w:space="0" w:color="auto"/>
            <w:bottom w:val="none" w:sz="0" w:space="0" w:color="auto"/>
            <w:right w:val="none" w:sz="0" w:space="0" w:color="auto"/>
          </w:divBdr>
        </w:div>
      </w:divsChild>
    </w:div>
    <w:div w:id="791442434">
      <w:bodyDiv w:val="1"/>
      <w:marLeft w:val="0"/>
      <w:marRight w:val="0"/>
      <w:marTop w:val="0"/>
      <w:marBottom w:val="0"/>
      <w:divBdr>
        <w:top w:val="none" w:sz="0" w:space="0" w:color="auto"/>
        <w:left w:val="none" w:sz="0" w:space="0" w:color="auto"/>
        <w:bottom w:val="none" w:sz="0" w:space="0" w:color="auto"/>
        <w:right w:val="none" w:sz="0" w:space="0" w:color="auto"/>
      </w:divBdr>
    </w:div>
    <w:div w:id="811025010">
      <w:bodyDiv w:val="1"/>
      <w:marLeft w:val="0"/>
      <w:marRight w:val="0"/>
      <w:marTop w:val="0"/>
      <w:marBottom w:val="0"/>
      <w:divBdr>
        <w:top w:val="none" w:sz="0" w:space="0" w:color="auto"/>
        <w:left w:val="none" w:sz="0" w:space="0" w:color="auto"/>
        <w:bottom w:val="none" w:sz="0" w:space="0" w:color="auto"/>
        <w:right w:val="none" w:sz="0" w:space="0" w:color="auto"/>
      </w:divBdr>
    </w:div>
    <w:div w:id="825978686">
      <w:bodyDiv w:val="1"/>
      <w:marLeft w:val="0"/>
      <w:marRight w:val="0"/>
      <w:marTop w:val="0"/>
      <w:marBottom w:val="0"/>
      <w:divBdr>
        <w:top w:val="none" w:sz="0" w:space="0" w:color="auto"/>
        <w:left w:val="none" w:sz="0" w:space="0" w:color="auto"/>
        <w:bottom w:val="none" w:sz="0" w:space="0" w:color="auto"/>
        <w:right w:val="none" w:sz="0" w:space="0" w:color="auto"/>
      </w:divBdr>
    </w:div>
    <w:div w:id="853570365">
      <w:bodyDiv w:val="1"/>
      <w:marLeft w:val="0"/>
      <w:marRight w:val="0"/>
      <w:marTop w:val="0"/>
      <w:marBottom w:val="0"/>
      <w:divBdr>
        <w:top w:val="none" w:sz="0" w:space="0" w:color="auto"/>
        <w:left w:val="none" w:sz="0" w:space="0" w:color="auto"/>
        <w:bottom w:val="none" w:sz="0" w:space="0" w:color="auto"/>
        <w:right w:val="none" w:sz="0" w:space="0" w:color="auto"/>
      </w:divBdr>
    </w:div>
    <w:div w:id="857431301">
      <w:bodyDiv w:val="1"/>
      <w:marLeft w:val="0"/>
      <w:marRight w:val="0"/>
      <w:marTop w:val="0"/>
      <w:marBottom w:val="0"/>
      <w:divBdr>
        <w:top w:val="none" w:sz="0" w:space="0" w:color="auto"/>
        <w:left w:val="none" w:sz="0" w:space="0" w:color="auto"/>
        <w:bottom w:val="none" w:sz="0" w:space="0" w:color="auto"/>
        <w:right w:val="none" w:sz="0" w:space="0" w:color="auto"/>
      </w:divBdr>
    </w:div>
    <w:div w:id="965352841">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08813479">
      <w:bodyDiv w:val="1"/>
      <w:marLeft w:val="0"/>
      <w:marRight w:val="0"/>
      <w:marTop w:val="0"/>
      <w:marBottom w:val="0"/>
      <w:divBdr>
        <w:top w:val="none" w:sz="0" w:space="0" w:color="auto"/>
        <w:left w:val="none" w:sz="0" w:space="0" w:color="auto"/>
        <w:bottom w:val="none" w:sz="0" w:space="0" w:color="auto"/>
        <w:right w:val="none" w:sz="0" w:space="0" w:color="auto"/>
      </w:divBdr>
    </w:div>
    <w:div w:id="1125545096">
      <w:bodyDiv w:val="1"/>
      <w:marLeft w:val="0"/>
      <w:marRight w:val="0"/>
      <w:marTop w:val="0"/>
      <w:marBottom w:val="0"/>
      <w:divBdr>
        <w:top w:val="none" w:sz="0" w:space="0" w:color="auto"/>
        <w:left w:val="none" w:sz="0" w:space="0" w:color="auto"/>
        <w:bottom w:val="none" w:sz="0" w:space="0" w:color="auto"/>
        <w:right w:val="none" w:sz="0" w:space="0" w:color="auto"/>
      </w:divBdr>
    </w:div>
    <w:div w:id="1180437890">
      <w:bodyDiv w:val="1"/>
      <w:marLeft w:val="0"/>
      <w:marRight w:val="0"/>
      <w:marTop w:val="0"/>
      <w:marBottom w:val="0"/>
      <w:divBdr>
        <w:top w:val="none" w:sz="0" w:space="0" w:color="auto"/>
        <w:left w:val="none" w:sz="0" w:space="0" w:color="auto"/>
        <w:bottom w:val="none" w:sz="0" w:space="0" w:color="auto"/>
        <w:right w:val="none" w:sz="0" w:space="0" w:color="auto"/>
      </w:divBdr>
    </w:div>
    <w:div w:id="1251887237">
      <w:bodyDiv w:val="1"/>
      <w:marLeft w:val="0"/>
      <w:marRight w:val="0"/>
      <w:marTop w:val="0"/>
      <w:marBottom w:val="0"/>
      <w:divBdr>
        <w:top w:val="none" w:sz="0" w:space="0" w:color="auto"/>
        <w:left w:val="none" w:sz="0" w:space="0" w:color="auto"/>
        <w:bottom w:val="none" w:sz="0" w:space="0" w:color="auto"/>
        <w:right w:val="none" w:sz="0" w:space="0" w:color="auto"/>
      </w:divBdr>
    </w:div>
    <w:div w:id="1301888123">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469400515">
      <w:bodyDiv w:val="1"/>
      <w:marLeft w:val="0"/>
      <w:marRight w:val="0"/>
      <w:marTop w:val="0"/>
      <w:marBottom w:val="0"/>
      <w:divBdr>
        <w:top w:val="none" w:sz="0" w:space="0" w:color="auto"/>
        <w:left w:val="none" w:sz="0" w:space="0" w:color="auto"/>
        <w:bottom w:val="none" w:sz="0" w:space="0" w:color="auto"/>
        <w:right w:val="none" w:sz="0" w:space="0" w:color="auto"/>
      </w:divBdr>
    </w:div>
    <w:div w:id="1481267899">
      <w:bodyDiv w:val="1"/>
      <w:marLeft w:val="0"/>
      <w:marRight w:val="0"/>
      <w:marTop w:val="0"/>
      <w:marBottom w:val="0"/>
      <w:divBdr>
        <w:top w:val="none" w:sz="0" w:space="0" w:color="auto"/>
        <w:left w:val="none" w:sz="0" w:space="0" w:color="auto"/>
        <w:bottom w:val="none" w:sz="0" w:space="0" w:color="auto"/>
        <w:right w:val="none" w:sz="0" w:space="0" w:color="auto"/>
      </w:divBdr>
    </w:div>
    <w:div w:id="1515261961">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53229624">
      <w:bodyDiv w:val="1"/>
      <w:marLeft w:val="0"/>
      <w:marRight w:val="0"/>
      <w:marTop w:val="0"/>
      <w:marBottom w:val="0"/>
      <w:divBdr>
        <w:top w:val="none" w:sz="0" w:space="0" w:color="auto"/>
        <w:left w:val="none" w:sz="0" w:space="0" w:color="auto"/>
        <w:bottom w:val="none" w:sz="0" w:space="0" w:color="auto"/>
        <w:right w:val="none" w:sz="0" w:space="0" w:color="auto"/>
      </w:divBdr>
    </w:div>
    <w:div w:id="1653481150">
      <w:bodyDiv w:val="1"/>
      <w:marLeft w:val="0"/>
      <w:marRight w:val="0"/>
      <w:marTop w:val="0"/>
      <w:marBottom w:val="0"/>
      <w:divBdr>
        <w:top w:val="none" w:sz="0" w:space="0" w:color="auto"/>
        <w:left w:val="none" w:sz="0" w:space="0" w:color="auto"/>
        <w:bottom w:val="none" w:sz="0" w:space="0" w:color="auto"/>
        <w:right w:val="none" w:sz="0" w:space="0" w:color="auto"/>
      </w:divBdr>
    </w:div>
    <w:div w:id="1708529380">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797528468">
      <w:bodyDiv w:val="1"/>
      <w:marLeft w:val="0"/>
      <w:marRight w:val="0"/>
      <w:marTop w:val="0"/>
      <w:marBottom w:val="0"/>
      <w:divBdr>
        <w:top w:val="none" w:sz="0" w:space="0" w:color="auto"/>
        <w:left w:val="none" w:sz="0" w:space="0" w:color="auto"/>
        <w:bottom w:val="none" w:sz="0" w:space="0" w:color="auto"/>
        <w:right w:val="none" w:sz="0" w:space="0" w:color="auto"/>
      </w:divBdr>
    </w:div>
    <w:div w:id="1822112513">
      <w:bodyDiv w:val="1"/>
      <w:marLeft w:val="0"/>
      <w:marRight w:val="0"/>
      <w:marTop w:val="0"/>
      <w:marBottom w:val="0"/>
      <w:divBdr>
        <w:top w:val="none" w:sz="0" w:space="0" w:color="auto"/>
        <w:left w:val="none" w:sz="0" w:space="0" w:color="auto"/>
        <w:bottom w:val="none" w:sz="0" w:space="0" w:color="auto"/>
        <w:right w:val="none" w:sz="0" w:space="0" w:color="auto"/>
      </w:divBdr>
    </w:div>
    <w:div w:id="191142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101493-1045-463F-A5F6-F3EFDC937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273</TotalTime>
  <Pages>5</Pages>
  <Words>1489</Words>
  <Characters>8493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SK Telecom</vt:lpstr>
      <vt:lpstr>Ericsson</vt:lpstr>
    </vt:vector>
  </TitlesOfParts>
  <Company>Ericsson</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 Telecom</dc:title>
  <dc:subject/>
  <dc:creator>yunesung.kim@sktelecom.com</dc:creator>
  <cp:keywords>3GPP; SK Telecom; TDoc</cp:keywords>
  <dc:description/>
  <cp:lastModifiedBy>김두희님(Doohee Kim)/Access개발팀</cp:lastModifiedBy>
  <cp:revision>137</cp:revision>
  <cp:lastPrinted>2008-01-31T07:09:00Z</cp:lastPrinted>
  <dcterms:created xsi:type="dcterms:W3CDTF">2023-08-10T04:12:00Z</dcterms:created>
  <dcterms:modified xsi:type="dcterms:W3CDTF">2023-09-04T05:54:00Z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